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B089E" w14:textId="7F9A4DED" w:rsidR="004D2E5D" w:rsidRDefault="004D2E5D" w:rsidP="6B5388BA">
      <w:pPr>
        <w:jc w:val="center"/>
        <w:rPr>
          <w:rFonts w:ascii="Tahoma" w:hAnsi="Tahoma"/>
          <w:b/>
          <w:bCs/>
        </w:rPr>
      </w:pPr>
      <w:r w:rsidRPr="001579D7">
        <w:rPr>
          <w:rFonts w:ascii="Tahoma" w:hAnsi="Tahoma"/>
          <w:b/>
          <w:bCs/>
        </w:rPr>
        <w:t xml:space="preserve">ŽINIATINKLIO APLIKACIJŲ UGNIASIENĖS (WAF) </w:t>
      </w:r>
      <w:r w:rsidR="005D772E" w:rsidRPr="001579D7">
        <w:rPr>
          <w:rFonts w:ascii="Tahoma" w:hAnsi="Tahoma"/>
          <w:b/>
          <w:bCs/>
        </w:rPr>
        <w:t>TECHNINĖS IR PROGRAMINĖS ĮRANGOS</w:t>
      </w:r>
      <w:r w:rsidR="008655B3" w:rsidRPr="001579D7">
        <w:rPr>
          <w:rFonts w:ascii="Tahoma" w:hAnsi="Tahoma"/>
          <w:b/>
          <w:bCs/>
        </w:rPr>
        <w:t xml:space="preserve"> GARANTINIS APTARNAVIMAS </w:t>
      </w:r>
    </w:p>
    <w:p w14:paraId="358129E6" w14:textId="77777777" w:rsidR="001579D7" w:rsidRPr="001579D7" w:rsidRDefault="001579D7" w:rsidP="6B5388BA">
      <w:pPr>
        <w:jc w:val="center"/>
        <w:rPr>
          <w:rFonts w:ascii="Tahoma" w:hAnsi="Tahoma"/>
        </w:rPr>
      </w:pPr>
    </w:p>
    <w:p w14:paraId="0E22D7CF" w14:textId="678E8EE5" w:rsidR="002A7375" w:rsidRPr="001579D7" w:rsidRDefault="00105F18" w:rsidP="6B5388BA">
      <w:pPr>
        <w:pStyle w:val="Heading2"/>
        <w:ind w:right="-373"/>
        <w:rPr>
          <w:sz w:val="22"/>
        </w:rPr>
      </w:pPr>
      <w:r w:rsidRPr="6B5388BA">
        <w:rPr>
          <w:sz w:val="22"/>
        </w:rPr>
        <w:t>TECHNINĖ SPECIFIKACIJA</w:t>
      </w:r>
    </w:p>
    <w:p w14:paraId="69BDCA3B" w14:textId="77777777" w:rsidR="00545822" w:rsidRPr="00EF3DC3" w:rsidRDefault="00545822" w:rsidP="00EF3DC3">
      <w:pPr>
        <w:jc w:val="center"/>
        <w:rPr>
          <w:rFonts w:ascii="Tahoma" w:hAnsi="Tahoma"/>
        </w:rPr>
      </w:pPr>
    </w:p>
    <w:p w14:paraId="310435D1" w14:textId="69D14726" w:rsidR="00653C51" w:rsidRPr="00EF3DC3" w:rsidRDefault="00ED440F" w:rsidP="00EF3DC3">
      <w:pPr>
        <w:pStyle w:val="Heading1"/>
      </w:pPr>
      <w:bookmarkStart w:id="0" w:name="_Ref166746563"/>
      <w:r w:rsidRPr="00EF3DC3">
        <w:t>BENDROSIOS NUOSTATOS</w:t>
      </w:r>
      <w:bookmarkEnd w:id="0"/>
    </w:p>
    <w:p w14:paraId="1CA37764" w14:textId="77777777" w:rsidR="00E8303B" w:rsidRPr="001579D7" w:rsidRDefault="00E8303B" w:rsidP="00EF3DC3">
      <w:pPr>
        <w:rPr>
          <w:rFonts w:ascii="Tahoma" w:hAnsi="Tahoma"/>
        </w:rPr>
      </w:pPr>
    </w:p>
    <w:p w14:paraId="0978A821" w14:textId="45503369" w:rsidR="0012601C" w:rsidRPr="001579D7" w:rsidRDefault="00653C51" w:rsidP="00E1038E">
      <w:pPr>
        <w:pStyle w:val="ListParagraph"/>
        <w:numPr>
          <w:ilvl w:val="0"/>
          <w:numId w:val="17"/>
        </w:numPr>
        <w:spacing w:line="276" w:lineRule="auto"/>
        <w:ind w:left="0" w:right="281" w:firstLine="851"/>
        <w:rPr>
          <w:rFonts w:ascii="Tahoma" w:hAnsi="Tahoma"/>
        </w:rPr>
      </w:pPr>
      <w:r w:rsidRPr="001579D7">
        <w:rPr>
          <w:rFonts w:ascii="Tahoma" w:hAnsi="Tahoma"/>
        </w:rPr>
        <w:t>Pirkimo objektas –</w:t>
      </w:r>
      <w:r w:rsidR="007432AF" w:rsidRPr="001579D7">
        <w:rPr>
          <w:rFonts w:ascii="Tahoma" w:hAnsi="Tahoma"/>
        </w:rPr>
        <w:t xml:space="preserve"> turimos</w:t>
      </w:r>
      <w:r w:rsidR="00E8303B" w:rsidRPr="001579D7">
        <w:rPr>
          <w:rFonts w:ascii="Tahoma" w:hAnsi="Tahoma"/>
          <w:i/>
          <w:iCs/>
          <w:color w:val="767171" w:themeColor="background2" w:themeShade="80"/>
        </w:rPr>
        <w:t xml:space="preserve"> </w:t>
      </w:r>
      <w:r w:rsidR="007432AF" w:rsidRPr="001579D7">
        <w:rPr>
          <w:rFonts w:ascii="Tahoma" w:hAnsi="Tahoma"/>
        </w:rPr>
        <w:t>žiniatinklio aplikacijų ugniasienės (WAF)</w:t>
      </w:r>
      <w:r w:rsidR="00E45754" w:rsidRPr="001579D7">
        <w:rPr>
          <w:rFonts w:ascii="Tahoma" w:hAnsi="Tahoma"/>
        </w:rPr>
        <w:t xml:space="preserve"> garantinis aptarnavimas</w:t>
      </w:r>
      <w:r w:rsidR="001579D7">
        <w:rPr>
          <w:rFonts w:ascii="Tahoma" w:hAnsi="Tahoma"/>
        </w:rPr>
        <w:t xml:space="preserve">, </w:t>
      </w:r>
      <w:r w:rsidR="0012601C" w:rsidRPr="001579D7">
        <w:rPr>
          <w:rFonts w:ascii="Tahoma" w:hAnsi="Tahoma"/>
        </w:rPr>
        <w:t>programinės įrangos</w:t>
      </w:r>
      <w:r w:rsidR="00B76874" w:rsidRPr="001579D7">
        <w:rPr>
          <w:rFonts w:ascii="Tahoma" w:hAnsi="Tahoma"/>
        </w:rPr>
        <w:t xml:space="preserve"> palaikymo paslaugos </w:t>
      </w:r>
      <w:r w:rsidR="001579D7">
        <w:rPr>
          <w:rFonts w:ascii="Tahoma" w:hAnsi="Tahoma"/>
        </w:rPr>
        <w:t>ir</w:t>
      </w:r>
      <w:r w:rsidR="0012601C" w:rsidRPr="001579D7">
        <w:rPr>
          <w:rFonts w:ascii="Tahoma" w:hAnsi="Tahoma"/>
        </w:rPr>
        <w:t xml:space="preserve"> ne daugiau kaip </w:t>
      </w:r>
      <w:r w:rsidR="0012601C" w:rsidRPr="001579D7">
        <w:rPr>
          <w:rFonts w:ascii="Tahoma" w:hAnsi="Tahoma"/>
          <w:lang w:val="en-US"/>
        </w:rPr>
        <w:t>100</w:t>
      </w:r>
      <w:r w:rsidR="0012601C" w:rsidRPr="001579D7">
        <w:rPr>
          <w:rFonts w:ascii="Tahoma" w:hAnsi="Tahoma"/>
        </w:rPr>
        <w:t xml:space="preserve"> val.  </w:t>
      </w:r>
      <w:r w:rsidR="003018C6" w:rsidRPr="001579D7">
        <w:rPr>
          <w:rFonts w:ascii="Tahoma" w:hAnsi="Tahoma"/>
        </w:rPr>
        <w:t>konsultav</w:t>
      </w:r>
      <w:r w:rsidR="001579D7">
        <w:rPr>
          <w:rFonts w:ascii="Tahoma" w:hAnsi="Tahoma"/>
        </w:rPr>
        <w:t>imo</w:t>
      </w:r>
      <w:r w:rsidR="003018C6" w:rsidRPr="001579D7">
        <w:rPr>
          <w:rFonts w:ascii="Tahoma" w:hAnsi="Tahoma"/>
        </w:rPr>
        <w:t xml:space="preserve"> eksploatavimo klausimais</w:t>
      </w:r>
      <w:r w:rsidR="0012601C" w:rsidRPr="001579D7">
        <w:rPr>
          <w:rFonts w:ascii="Tahoma" w:hAnsi="Tahoma"/>
        </w:rPr>
        <w:t xml:space="preserve"> </w:t>
      </w:r>
      <w:r w:rsidR="001579D7">
        <w:rPr>
          <w:rFonts w:ascii="Tahoma" w:hAnsi="Tahoma"/>
        </w:rPr>
        <w:t>paslaugos</w:t>
      </w:r>
      <w:r w:rsidR="003018C6" w:rsidRPr="001579D7">
        <w:rPr>
          <w:rFonts w:ascii="Tahoma" w:hAnsi="Tahoma"/>
        </w:rPr>
        <w:t xml:space="preserve"> </w:t>
      </w:r>
      <w:r w:rsidR="00E8303B" w:rsidRPr="001579D7">
        <w:rPr>
          <w:rFonts w:ascii="Tahoma" w:hAnsi="Tahoma"/>
        </w:rPr>
        <w:t xml:space="preserve">(toliau – </w:t>
      </w:r>
      <w:r w:rsidR="00F1129A" w:rsidRPr="001579D7">
        <w:rPr>
          <w:rFonts w:ascii="Tahoma" w:hAnsi="Tahoma"/>
        </w:rPr>
        <w:t>Paslaugos</w:t>
      </w:r>
      <w:r w:rsidR="00E8303B" w:rsidRPr="001579D7">
        <w:rPr>
          <w:rFonts w:ascii="Tahoma" w:hAnsi="Tahoma"/>
        </w:rPr>
        <w:t>).</w:t>
      </w:r>
    </w:p>
    <w:p w14:paraId="68CE13B3" w14:textId="5131E10C" w:rsidR="0012601C" w:rsidRPr="001579D7" w:rsidRDefault="006A2661" w:rsidP="00E1038E">
      <w:pPr>
        <w:pStyle w:val="ListParagraph"/>
        <w:numPr>
          <w:ilvl w:val="0"/>
          <w:numId w:val="17"/>
        </w:numPr>
        <w:spacing w:line="276" w:lineRule="auto"/>
        <w:ind w:left="0" w:right="281" w:firstLine="851"/>
        <w:rPr>
          <w:rFonts w:ascii="Tahoma" w:hAnsi="Tahoma"/>
          <w:i/>
          <w:iCs/>
        </w:rPr>
      </w:pPr>
      <w:r w:rsidRPr="001579D7">
        <w:rPr>
          <w:rFonts w:ascii="Tahoma" w:hAnsi="Tahoma"/>
        </w:rPr>
        <w:t>Valstybės įm</w:t>
      </w:r>
      <w:r w:rsidR="00B8639F" w:rsidRPr="001579D7">
        <w:rPr>
          <w:rFonts w:ascii="Tahoma" w:hAnsi="Tahoma"/>
        </w:rPr>
        <w:t>onė Registrų centras (toliau – P</w:t>
      </w:r>
      <w:r w:rsidRPr="001579D7">
        <w:rPr>
          <w:rFonts w:ascii="Tahoma" w:hAnsi="Tahoma"/>
        </w:rPr>
        <w:t>erkančioji organizacija)</w:t>
      </w:r>
      <w:r w:rsidR="00111548" w:rsidRPr="001579D7">
        <w:rPr>
          <w:rFonts w:ascii="Tahoma" w:hAnsi="Tahoma"/>
        </w:rPr>
        <w:t xml:space="preserve"> siekia įsigyti</w:t>
      </w:r>
      <w:r w:rsidR="0012601C" w:rsidRPr="001579D7">
        <w:rPr>
          <w:rFonts w:ascii="Tahoma" w:hAnsi="Tahoma"/>
        </w:rPr>
        <w:t xml:space="preserve"> WAF Ugniasienių BIG-IP r2800 garantinį</w:t>
      </w:r>
      <w:r w:rsidR="004E42AB" w:rsidRPr="001579D7">
        <w:rPr>
          <w:rFonts w:ascii="Tahoma" w:hAnsi="Tahoma"/>
        </w:rPr>
        <w:t xml:space="preserve"> </w:t>
      </w:r>
      <w:r w:rsidR="0012601C" w:rsidRPr="001579D7">
        <w:rPr>
          <w:rFonts w:ascii="Tahoma" w:hAnsi="Tahoma"/>
        </w:rPr>
        <w:t xml:space="preserve">/ techninį aptarnavimą, apimantį gedimų diagnostiką ir šalinimą, įskaitant sugedusių dalių keitimą naujomis ir neatsiejamos programinės įrangos palaikymą, taipogi konsultacijas eksploatavimo klausimais.  </w:t>
      </w:r>
    </w:p>
    <w:p w14:paraId="0053AF1B" w14:textId="068E88DD" w:rsidR="00413FC0" w:rsidRPr="001579D7" w:rsidRDefault="00585C44" w:rsidP="00E1038E">
      <w:pPr>
        <w:pStyle w:val="ListParagraph"/>
        <w:numPr>
          <w:ilvl w:val="0"/>
          <w:numId w:val="17"/>
        </w:numPr>
        <w:tabs>
          <w:tab w:val="left" w:pos="0"/>
        </w:tabs>
        <w:spacing w:line="276" w:lineRule="auto"/>
        <w:ind w:left="0" w:right="281" w:firstLine="851"/>
        <w:rPr>
          <w:rFonts w:ascii="Tahoma" w:hAnsi="Tahoma"/>
        </w:rPr>
      </w:pPr>
      <w:r w:rsidRPr="001579D7">
        <w:rPr>
          <w:rFonts w:ascii="Tahoma" w:hAnsi="Tahoma"/>
        </w:rPr>
        <w:t>Paslaugų</w:t>
      </w:r>
      <w:r w:rsidR="005A50C5" w:rsidRPr="001579D7">
        <w:rPr>
          <w:rFonts w:ascii="Tahoma" w:hAnsi="Tahoma"/>
          <w:i/>
          <w:iCs/>
          <w:color w:val="767171" w:themeColor="background2" w:themeShade="80"/>
        </w:rPr>
        <w:t xml:space="preserve"> </w:t>
      </w:r>
      <w:r w:rsidRPr="001579D7">
        <w:rPr>
          <w:rFonts w:ascii="Tahoma" w:hAnsi="Tahoma"/>
        </w:rPr>
        <w:t>teikimo</w:t>
      </w:r>
      <w:r w:rsidR="00D92EE6" w:rsidRPr="001579D7">
        <w:rPr>
          <w:rFonts w:ascii="Tahoma" w:hAnsi="Tahoma"/>
        </w:rPr>
        <w:t xml:space="preserve"> </w:t>
      </w:r>
      <w:r w:rsidR="00E26891" w:rsidRPr="001579D7">
        <w:rPr>
          <w:rFonts w:ascii="Tahoma" w:hAnsi="Tahoma"/>
        </w:rPr>
        <w:t xml:space="preserve">vieta – </w:t>
      </w:r>
      <w:r w:rsidR="004C555C" w:rsidRPr="001579D7">
        <w:rPr>
          <w:rFonts w:ascii="Tahoma" w:hAnsi="Tahoma"/>
        </w:rPr>
        <w:t xml:space="preserve">Nuotoliu </w:t>
      </w:r>
      <w:r w:rsidR="005D06AC" w:rsidRPr="001579D7">
        <w:rPr>
          <w:rFonts w:ascii="Tahoma" w:hAnsi="Tahoma"/>
        </w:rPr>
        <w:t xml:space="preserve">bei </w:t>
      </w:r>
      <w:r w:rsidR="0012601C" w:rsidRPr="001579D7">
        <w:rPr>
          <w:rFonts w:ascii="Tahoma" w:hAnsi="Tahoma"/>
        </w:rPr>
        <w:t>Perkančiosios organizacijos duomenų centrai, esantys Vilniuje</w:t>
      </w:r>
      <w:r w:rsidR="009079CC" w:rsidRPr="001579D7">
        <w:rPr>
          <w:rFonts w:ascii="Tahoma" w:hAnsi="Tahoma"/>
        </w:rPr>
        <w:t>.</w:t>
      </w:r>
    </w:p>
    <w:p w14:paraId="5BCAD740" w14:textId="22ED8906" w:rsidR="00D757AD" w:rsidRPr="001579D7" w:rsidRDefault="0012601C" w:rsidP="00E1038E">
      <w:pPr>
        <w:pStyle w:val="ListParagraph"/>
        <w:numPr>
          <w:ilvl w:val="0"/>
          <w:numId w:val="17"/>
        </w:numPr>
        <w:spacing w:line="276" w:lineRule="auto"/>
        <w:ind w:left="0" w:right="281" w:firstLine="851"/>
        <w:rPr>
          <w:rFonts w:ascii="Tahoma" w:hAnsi="Tahoma"/>
        </w:rPr>
      </w:pPr>
      <w:bookmarkStart w:id="1" w:name="_Ref166746573"/>
      <w:r w:rsidRPr="001579D7">
        <w:rPr>
          <w:rFonts w:ascii="Tahoma" w:hAnsi="Tahoma"/>
        </w:rPr>
        <w:t xml:space="preserve">Paslaugų teikimo terminai – 36 mėn. </w:t>
      </w:r>
      <w:r w:rsidR="005662D6" w:rsidRPr="001579D7">
        <w:rPr>
          <w:rFonts w:ascii="Tahoma" w:hAnsi="Tahoma"/>
        </w:rPr>
        <w:t>nuo šiuo metu galiojančio garantinio aptarnavimo / palaikymo pab</w:t>
      </w:r>
      <w:r w:rsidR="00637E86" w:rsidRPr="001579D7">
        <w:rPr>
          <w:rFonts w:ascii="Tahoma" w:hAnsi="Tahoma"/>
        </w:rPr>
        <w:t>aigos</w:t>
      </w:r>
      <w:r w:rsidR="005662D6" w:rsidRPr="001579D7">
        <w:rPr>
          <w:rFonts w:ascii="Tahoma" w:hAnsi="Tahoma"/>
        </w:rPr>
        <w:t xml:space="preserve"> </w:t>
      </w:r>
      <w:r w:rsidRPr="001579D7">
        <w:rPr>
          <w:rFonts w:ascii="Tahoma" w:hAnsi="Tahoma"/>
        </w:rPr>
        <w:t>(</w:t>
      </w:r>
      <w:r w:rsidR="00B21B75" w:rsidRPr="001579D7">
        <w:rPr>
          <w:rFonts w:ascii="Tahoma" w:hAnsi="Tahoma"/>
        </w:rPr>
        <w:t>2026</w:t>
      </w:r>
      <w:r w:rsidR="00AA5F93" w:rsidRPr="001579D7">
        <w:rPr>
          <w:rFonts w:ascii="Tahoma" w:hAnsi="Tahoma"/>
        </w:rPr>
        <w:t>-08-</w:t>
      </w:r>
      <w:r w:rsidR="00B21B75" w:rsidRPr="001579D7">
        <w:rPr>
          <w:rFonts w:ascii="Tahoma" w:hAnsi="Tahoma"/>
        </w:rPr>
        <w:t>2</w:t>
      </w:r>
      <w:r w:rsidR="00AA5F93" w:rsidRPr="001579D7">
        <w:rPr>
          <w:rFonts w:ascii="Tahoma" w:hAnsi="Tahoma"/>
        </w:rPr>
        <w:t>1</w:t>
      </w:r>
      <w:r w:rsidRPr="001579D7">
        <w:rPr>
          <w:rFonts w:ascii="Tahoma" w:hAnsi="Tahoma"/>
        </w:rPr>
        <w:t>)</w:t>
      </w:r>
      <w:bookmarkEnd w:id="1"/>
      <w:r w:rsidR="008A758A">
        <w:rPr>
          <w:rFonts w:ascii="Tahoma" w:hAnsi="Tahoma"/>
        </w:rPr>
        <w:t xml:space="preserve">, </w:t>
      </w:r>
      <w:r w:rsidR="008A758A" w:rsidRPr="008A758A">
        <w:rPr>
          <w:rFonts w:ascii="Tahoma" w:hAnsi="Tahoma"/>
        </w:rPr>
        <w:t>arba nuo Sutarties įsigaliojimo dienos (priklausomai nuo to</w:t>
      </w:r>
      <w:r w:rsidR="008A758A">
        <w:rPr>
          <w:rFonts w:ascii="Tahoma" w:hAnsi="Tahoma"/>
        </w:rPr>
        <w:t>,</w:t>
      </w:r>
      <w:r w:rsidR="008A758A" w:rsidRPr="008A758A">
        <w:rPr>
          <w:rFonts w:ascii="Tahoma" w:hAnsi="Tahoma"/>
        </w:rPr>
        <w:t xml:space="preserve"> kuri data vėlesnė).</w:t>
      </w:r>
    </w:p>
    <w:p w14:paraId="010E43B3" w14:textId="700FBF62" w:rsidR="00195AAC" w:rsidRPr="001579D7" w:rsidRDefault="00195AAC" w:rsidP="00E1038E">
      <w:pPr>
        <w:pStyle w:val="ListParagraph"/>
        <w:numPr>
          <w:ilvl w:val="0"/>
          <w:numId w:val="17"/>
        </w:numPr>
        <w:spacing w:line="276" w:lineRule="auto"/>
        <w:ind w:left="0" w:right="281" w:firstLine="851"/>
        <w:rPr>
          <w:rFonts w:ascii="Tahoma" w:hAnsi="Tahoma"/>
        </w:rPr>
      </w:pPr>
      <w:r w:rsidRPr="001579D7">
        <w:rPr>
          <w:rFonts w:ascii="Tahoma" w:hAnsi="Tahoma"/>
        </w:rPr>
        <w:t xml:space="preserve">Tiekėjas turi būti oficialus </w:t>
      </w:r>
      <w:r w:rsidR="00413FC0" w:rsidRPr="001579D7">
        <w:rPr>
          <w:rFonts w:ascii="Tahoma" w:hAnsi="Tahoma"/>
        </w:rPr>
        <w:t xml:space="preserve">techninės įrangos, kuriai </w:t>
      </w:r>
      <w:r w:rsidRPr="001579D7">
        <w:rPr>
          <w:rFonts w:ascii="Tahoma" w:hAnsi="Tahoma"/>
        </w:rPr>
        <w:t>siūlom</w:t>
      </w:r>
      <w:r w:rsidR="00413FC0" w:rsidRPr="001579D7">
        <w:rPr>
          <w:rFonts w:ascii="Tahoma" w:hAnsi="Tahoma"/>
        </w:rPr>
        <w:t>os</w:t>
      </w:r>
      <w:r w:rsidRPr="001579D7">
        <w:rPr>
          <w:rFonts w:ascii="Tahoma" w:hAnsi="Tahoma"/>
        </w:rPr>
        <w:t xml:space="preserve"> </w:t>
      </w:r>
      <w:r w:rsidR="00413FC0" w:rsidRPr="001579D7">
        <w:rPr>
          <w:rFonts w:ascii="Tahoma" w:hAnsi="Tahoma"/>
        </w:rPr>
        <w:t>Paslaugos,</w:t>
      </w:r>
      <w:r w:rsidRPr="001579D7">
        <w:rPr>
          <w:rFonts w:ascii="Tahoma" w:hAnsi="Tahoma"/>
        </w:rPr>
        <w:t xml:space="preserve"> gamintojas, gamintojo atstovas arba turi rašytinį susitarimą su gamintoju dėl prekybos siūlomomis </w:t>
      </w:r>
      <w:r w:rsidR="00413FC0" w:rsidRPr="001579D7">
        <w:rPr>
          <w:rFonts w:ascii="Tahoma" w:hAnsi="Tahoma"/>
        </w:rPr>
        <w:t>Paslaugomis</w:t>
      </w:r>
      <w:r w:rsidRPr="001579D7">
        <w:rPr>
          <w:rFonts w:ascii="Tahoma" w:hAnsi="Tahoma"/>
        </w:rPr>
        <w:t xml:space="preserve">. </w:t>
      </w:r>
      <w:r w:rsidR="76EB779D" w:rsidRPr="001579D7">
        <w:rPr>
          <w:rFonts w:ascii="Tahoma" w:hAnsi="Tahoma"/>
        </w:rPr>
        <w:t>Kartu su pasiūlymu t</w:t>
      </w:r>
      <w:r w:rsidRPr="001579D7">
        <w:rPr>
          <w:rFonts w:ascii="Tahoma" w:hAnsi="Tahoma"/>
        </w:rPr>
        <w:t xml:space="preserve">iekėjas turi pateikti </w:t>
      </w:r>
      <w:r w:rsidR="00413FC0" w:rsidRPr="001579D7">
        <w:rPr>
          <w:rFonts w:ascii="Tahoma" w:hAnsi="Tahoma"/>
        </w:rPr>
        <w:t>Paslaugų</w:t>
      </w:r>
      <w:r w:rsidRPr="001579D7">
        <w:rPr>
          <w:rFonts w:ascii="Tahoma" w:hAnsi="Tahoma"/>
        </w:rPr>
        <w:t xml:space="preserve"> gamintojo įgaliojimą, pažymą, susitarimą ar kitą</w:t>
      </w:r>
      <w:r w:rsidR="00D21BF3" w:rsidRPr="001579D7">
        <w:rPr>
          <w:rFonts w:ascii="Tahoma" w:hAnsi="Tahoma"/>
        </w:rPr>
        <w:t xml:space="preserve"> lygiavertį</w:t>
      </w:r>
      <w:r w:rsidRPr="001579D7">
        <w:rPr>
          <w:rFonts w:ascii="Tahoma" w:hAnsi="Tahoma"/>
        </w:rPr>
        <w:t xml:space="preserve"> dokumentą</w:t>
      </w:r>
      <w:r w:rsidR="00D21BF3" w:rsidRPr="001579D7">
        <w:rPr>
          <w:rFonts w:ascii="Tahoma" w:hAnsi="Tahoma"/>
        </w:rPr>
        <w:t xml:space="preserve"> (lygiavertiškumą </w:t>
      </w:r>
      <w:r w:rsidR="00111548" w:rsidRPr="001579D7">
        <w:rPr>
          <w:rFonts w:ascii="Tahoma" w:hAnsi="Tahoma"/>
        </w:rPr>
        <w:t>privalo įrodyti tiekėjas)</w:t>
      </w:r>
      <w:r w:rsidRPr="001579D7">
        <w:rPr>
          <w:rFonts w:ascii="Tahoma" w:hAnsi="Tahoma"/>
        </w:rPr>
        <w:t xml:space="preserve">, patvirtinantį, kad tiekėjas yra oficialus gamintojo atstovas arba turi rašytinį susitarimą su gamintoju </w:t>
      </w:r>
      <w:r w:rsidR="00413FC0" w:rsidRPr="001579D7">
        <w:rPr>
          <w:rFonts w:ascii="Tahoma" w:hAnsi="Tahoma"/>
        </w:rPr>
        <w:t>ir yra įgaliotas aptarnauti, prižiūrėti ir/ar remontuoti šią įrangą.</w:t>
      </w:r>
    </w:p>
    <w:p w14:paraId="68E970FC" w14:textId="272DF7D5" w:rsidR="00A53BA1" w:rsidRPr="001579D7" w:rsidRDefault="00A53BA1" w:rsidP="00E1038E">
      <w:pPr>
        <w:pStyle w:val="ListParagraph"/>
        <w:numPr>
          <w:ilvl w:val="0"/>
          <w:numId w:val="17"/>
        </w:numPr>
        <w:spacing w:line="276" w:lineRule="auto"/>
        <w:ind w:left="0" w:right="281" w:firstLine="851"/>
        <w:rPr>
          <w:rFonts w:ascii="Tahoma" w:hAnsi="Tahoma"/>
        </w:rPr>
      </w:pPr>
      <w:r w:rsidRPr="001579D7">
        <w:rPr>
          <w:rFonts w:ascii="Tahoma" w:hAnsi="Tahoma"/>
        </w:rPr>
        <w:t>Tiekėjo siūlomos Paslaugos neturi kelti grėsmės nacionaliniam saugumui. Tiekėjas teikdamas ir pasirašydamas pasiūlymą patvirtina, kad jo siūlomos</w:t>
      </w:r>
      <w:r w:rsidR="00E72767" w:rsidRPr="001579D7">
        <w:rPr>
          <w:rFonts w:ascii="Tahoma" w:hAnsi="Tahoma"/>
        </w:rPr>
        <w:t xml:space="preserve"> P</w:t>
      </w:r>
      <w:r w:rsidRPr="001579D7">
        <w:rPr>
          <w:rFonts w:ascii="Tahoma" w:hAnsi="Tahoma"/>
        </w:rPr>
        <w:t>aslaugos nekelia grėsmės nacionaliniam saugumui.</w:t>
      </w:r>
    </w:p>
    <w:p w14:paraId="2C5A540B" w14:textId="554F9724" w:rsidR="00BD2C20" w:rsidRPr="001579D7" w:rsidRDefault="001A3538" w:rsidP="00E1038E">
      <w:pPr>
        <w:pStyle w:val="ListParagraph"/>
        <w:numPr>
          <w:ilvl w:val="0"/>
          <w:numId w:val="17"/>
        </w:numPr>
        <w:spacing w:line="276" w:lineRule="auto"/>
        <w:ind w:left="0" w:right="281" w:firstLine="851"/>
        <w:rPr>
          <w:rFonts w:ascii="Tahoma" w:hAnsi="Tahoma"/>
        </w:rPr>
      </w:pPr>
      <w:r w:rsidRPr="001579D7">
        <w:rPr>
          <w:rFonts w:ascii="Tahoma" w:hAnsi="Tahoma"/>
        </w:rPr>
        <w:t xml:space="preserve">Tiekėjas ar jį kontroliuojantis asmuo negali būti registruoti (jeigu </w:t>
      </w:r>
      <w:r w:rsidR="009B4B9D" w:rsidRPr="001579D7">
        <w:rPr>
          <w:rFonts w:ascii="Tahoma" w:hAnsi="Tahoma"/>
        </w:rPr>
        <w:t>Tiekėjas</w:t>
      </w:r>
      <w:r w:rsidRPr="001579D7">
        <w:rPr>
          <w:rFonts w:ascii="Tahoma" w:hAnsi="Tahoma"/>
        </w:rPr>
        <w:t xml:space="preserve"> ar jį kontroliuojantis asmuo yra fizinis asmuo – nuolat gyvenantis ar turintis pilietybę) Lietuvos Respublikos viešųjų pirkimų įstatymo 92 straipsnio 14 dalyje numatytame sąraše nurodytose valstybėse ar teritorijose.</w:t>
      </w:r>
    </w:p>
    <w:p w14:paraId="0FE951BF" w14:textId="03538522" w:rsidR="00E72767" w:rsidRPr="001579D7" w:rsidRDefault="00E72767" w:rsidP="00E1038E">
      <w:pPr>
        <w:pStyle w:val="ListParagraph"/>
        <w:numPr>
          <w:ilvl w:val="0"/>
          <w:numId w:val="17"/>
        </w:numPr>
        <w:tabs>
          <w:tab w:val="left" w:pos="0"/>
        </w:tabs>
        <w:spacing w:line="276" w:lineRule="auto"/>
        <w:ind w:left="0" w:right="281" w:firstLine="851"/>
        <w:rPr>
          <w:rFonts w:ascii="Tahoma" w:hAnsi="Tahoma"/>
        </w:rPr>
      </w:pPr>
      <w:r w:rsidRPr="001579D7">
        <w:rPr>
          <w:rFonts w:ascii="Tahoma" w:hAnsi="Tahoma"/>
        </w:rPr>
        <w:t>Paslaugų teikimas negali būti vykdomas iš Lietuvos Respublikos viešųjų pirkimų įstatymo 92 straipsnio 14 dalyje numatytame sąraše nurodytų valstybių ar teritorijų.</w:t>
      </w:r>
    </w:p>
    <w:p w14:paraId="79A4CE08" w14:textId="19AAE93D" w:rsidR="00E1038E" w:rsidRPr="00E1038E" w:rsidRDefault="00E72767" w:rsidP="00E1038E">
      <w:pPr>
        <w:pStyle w:val="ListParagraph"/>
        <w:numPr>
          <w:ilvl w:val="0"/>
          <w:numId w:val="17"/>
        </w:numPr>
        <w:tabs>
          <w:tab w:val="left" w:pos="0"/>
        </w:tabs>
        <w:spacing w:line="276" w:lineRule="auto"/>
        <w:ind w:left="0" w:right="281" w:firstLine="851"/>
        <w:rPr>
          <w:rFonts w:ascii="Tahoma" w:hAnsi="Tahoma"/>
        </w:rPr>
      </w:pPr>
      <w:r w:rsidRPr="001579D7">
        <w:rPr>
          <w:rFonts w:ascii="Tahoma" w:hAnsi="Tahoma"/>
        </w:rPr>
        <w:t>Jeigu Paslaugų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p w14:paraId="0D59BD4D" w14:textId="428114F3" w:rsidR="00E1038E" w:rsidRPr="00E1038E" w:rsidRDefault="00E1038E" w:rsidP="00E1038E">
      <w:pPr>
        <w:tabs>
          <w:tab w:val="clear" w:pos="851"/>
          <w:tab w:val="left" w:pos="2115"/>
        </w:tabs>
        <w:sectPr w:rsidR="00E1038E" w:rsidRPr="00E1038E" w:rsidSect="00AA3A0D">
          <w:headerReference w:type="default" r:id="rId11"/>
          <w:footerReference w:type="default" r:id="rId12"/>
          <w:headerReference w:type="first" r:id="rId13"/>
          <w:footerReference w:type="first" r:id="rId14"/>
          <w:pgSz w:w="11906" w:h="16838" w:code="9"/>
          <w:pgMar w:top="1134" w:right="567" w:bottom="1134" w:left="1560" w:header="567" w:footer="567" w:gutter="0"/>
          <w:cols w:space="1296"/>
          <w:titlePg/>
          <w:docGrid w:linePitch="360"/>
        </w:sectPr>
      </w:pPr>
      <w:r>
        <w:tab/>
      </w:r>
    </w:p>
    <w:p w14:paraId="123C2A2A" w14:textId="77BF0850" w:rsidR="00E72767" w:rsidRPr="001579D7" w:rsidRDefault="00E72767" w:rsidP="00EF3DC3">
      <w:pPr>
        <w:tabs>
          <w:tab w:val="left" w:pos="0"/>
        </w:tabs>
        <w:spacing w:line="276" w:lineRule="auto"/>
        <w:ind w:right="903"/>
        <w:rPr>
          <w:rFonts w:ascii="Tahoma" w:hAnsi="Tahoma"/>
        </w:rPr>
      </w:pPr>
    </w:p>
    <w:p w14:paraId="525CA3EF" w14:textId="1A8EDE25" w:rsidR="00227BB4" w:rsidRPr="001579D7" w:rsidRDefault="00227BB4" w:rsidP="00E1038E">
      <w:pPr>
        <w:pStyle w:val="ListParagraph"/>
        <w:numPr>
          <w:ilvl w:val="0"/>
          <w:numId w:val="17"/>
        </w:numPr>
        <w:spacing w:line="276" w:lineRule="auto"/>
        <w:ind w:left="0" w:right="140" w:firstLine="851"/>
        <w:rPr>
          <w:rFonts w:ascii="Tahoma" w:hAnsi="Tahoma"/>
        </w:rPr>
      </w:pPr>
      <w:r w:rsidRPr="001579D7">
        <w:rPr>
          <w:rFonts w:ascii="Tahoma" w:hAnsi="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46D7D09A" w14:textId="16EEE460" w:rsidR="000148A9" w:rsidRPr="001579D7" w:rsidRDefault="00227BB4" w:rsidP="00E1038E">
      <w:pPr>
        <w:pStyle w:val="ListParagraph"/>
        <w:numPr>
          <w:ilvl w:val="0"/>
          <w:numId w:val="17"/>
        </w:numPr>
        <w:ind w:left="0" w:right="140" w:firstLine="851"/>
        <w:rPr>
          <w:rFonts w:ascii="Tahoma" w:hAnsi="Tahoma"/>
        </w:rPr>
      </w:pPr>
      <w:r w:rsidRPr="001579D7">
        <w:rPr>
          <w:rFonts w:ascii="Tahoma" w:hAnsi="Tahoma"/>
        </w:rPr>
        <w:t xml:space="preserve">Tiekėjas turi užtikrinti, kad </w:t>
      </w:r>
      <w:r w:rsidR="002745D1" w:rsidRPr="001579D7">
        <w:rPr>
          <w:rFonts w:ascii="Tahoma" w:hAnsi="Tahoma"/>
        </w:rPr>
        <w:t xml:space="preserve"> teikiamos Paslaugos</w:t>
      </w:r>
      <w:r w:rsidRPr="001579D7">
        <w:rPr>
          <w:rFonts w:ascii="Tahoma" w:hAnsi="Tahoma"/>
        </w:rPr>
        <w:t xml:space="preserve"> </w:t>
      </w:r>
      <w:r w:rsidR="002745D1" w:rsidRPr="001579D7">
        <w:rPr>
          <w:rFonts w:ascii="Tahoma" w:hAnsi="Tahoma"/>
        </w:rPr>
        <w:t>atitinka Kibernetinio saugumo reikalavimų apraše, patvirtintame Lietuvos Respublikos Vyriausybės 2018 m. rugpjūčio 13 d. nutarimu Nr. 818 „Dėl Lietuvos Respublikos kibernetinio saugumo įstatymo įgyvendinimo“, nurodytus reikalavimus.</w:t>
      </w:r>
    </w:p>
    <w:p w14:paraId="70DAA8B3" w14:textId="77777777" w:rsidR="000148A9" w:rsidRPr="001579D7" w:rsidRDefault="000148A9" w:rsidP="00E1038E">
      <w:pPr>
        <w:pStyle w:val="ListParagraph"/>
        <w:numPr>
          <w:ilvl w:val="0"/>
          <w:numId w:val="17"/>
        </w:numPr>
        <w:ind w:left="0" w:right="140" w:firstLine="851"/>
        <w:rPr>
          <w:rFonts w:ascii="Tahoma" w:hAnsi="Tahoma"/>
        </w:rPr>
      </w:pPr>
      <w:r w:rsidRPr="001579D7">
        <w:rPr>
          <w:rFonts w:ascii="Tahoma" w:hAnsi="Tahoma"/>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98D0C92" w14:textId="4DB69764" w:rsidR="000148A9" w:rsidRPr="001579D7" w:rsidRDefault="000148A9" w:rsidP="00E1038E">
      <w:pPr>
        <w:pStyle w:val="ListParagraph"/>
        <w:numPr>
          <w:ilvl w:val="0"/>
          <w:numId w:val="17"/>
        </w:numPr>
        <w:ind w:left="0" w:right="140" w:firstLine="567"/>
        <w:rPr>
          <w:rFonts w:ascii="Tahoma" w:hAnsi="Tahoma"/>
        </w:rPr>
      </w:pPr>
      <w:r w:rsidRPr="001579D7">
        <w:rPr>
          <w:rFonts w:ascii="Tahoma" w:hAnsi="Tahoma"/>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A3F023B" w14:textId="6C5EAF2A" w:rsidR="00C93DFD" w:rsidRPr="001579D7" w:rsidRDefault="00C93DFD" w:rsidP="00EF3DC3">
      <w:pPr>
        <w:spacing w:line="276" w:lineRule="auto"/>
        <w:rPr>
          <w:rFonts w:ascii="Tahoma" w:hAnsi="Tahoma"/>
        </w:rPr>
      </w:pPr>
    </w:p>
    <w:p w14:paraId="128E6E3B" w14:textId="4D74F8F6" w:rsidR="00FE486D" w:rsidRPr="001579D7" w:rsidRDefault="00FE486D" w:rsidP="00EF3DC3">
      <w:pPr>
        <w:tabs>
          <w:tab w:val="left" w:pos="0"/>
        </w:tabs>
        <w:spacing w:line="276" w:lineRule="auto"/>
        <w:rPr>
          <w:rFonts w:ascii="Tahoma" w:hAnsi="Tahoma"/>
        </w:rPr>
      </w:pPr>
    </w:p>
    <w:p w14:paraId="6AFC5511" w14:textId="47499532" w:rsidR="00E46CA5" w:rsidRPr="001579D7" w:rsidRDefault="00ED440F" w:rsidP="00EF3DC3">
      <w:pPr>
        <w:pStyle w:val="Heading1"/>
      </w:pPr>
      <w:r w:rsidRPr="001579D7">
        <w:t>TECHNINIAI REIKALAVIMAI</w:t>
      </w:r>
    </w:p>
    <w:p w14:paraId="02F8413B" w14:textId="6D843172" w:rsidR="00915F3E" w:rsidRPr="001579D7" w:rsidRDefault="00F374CA" w:rsidP="00EF3DC3">
      <w:pPr>
        <w:pStyle w:val="ListParagraph"/>
        <w:numPr>
          <w:ilvl w:val="0"/>
          <w:numId w:val="17"/>
        </w:numPr>
        <w:spacing w:line="276" w:lineRule="auto"/>
        <w:ind w:left="0" w:firstLine="851"/>
        <w:rPr>
          <w:rFonts w:ascii="Tahoma" w:hAnsi="Tahoma"/>
        </w:rPr>
      </w:pPr>
      <w:r w:rsidRPr="001579D7">
        <w:rPr>
          <w:rFonts w:ascii="Tahoma" w:hAnsi="Tahoma"/>
        </w:rPr>
        <w:t>Perkam</w:t>
      </w:r>
      <w:r w:rsidR="4C99A207" w:rsidRPr="001579D7">
        <w:rPr>
          <w:rFonts w:ascii="Tahoma" w:hAnsi="Tahoma"/>
        </w:rPr>
        <w:t>oms</w:t>
      </w:r>
      <w:r w:rsidR="3D3F17E3" w:rsidRPr="001579D7">
        <w:rPr>
          <w:rFonts w:ascii="Tahoma" w:hAnsi="Tahoma"/>
        </w:rPr>
        <w:t xml:space="preserve"> </w:t>
      </w:r>
      <w:r w:rsidR="00A61D4C" w:rsidRPr="001579D7">
        <w:rPr>
          <w:rFonts w:ascii="Tahoma" w:hAnsi="Tahoma"/>
        </w:rPr>
        <w:t>Paslaugoms</w:t>
      </w:r>
      <w:r w:rsidR="0FF0C738" w:rsidRPr="001579D7">
        <w:rPr>
          <w:rFonts w:ascii="Tahoma" w:hAnsi="Tahoma"/>
        </w:rPr>
        <w:t xml:space="preserve"> taikomi reikal</w:t>
      </w:r>
      <w:r w:rsidR="6D32226B" w:rsidRPr="001579D7">
        <w:rPr>
          <w:rFonts w:ascii="Tahoma" w:hAnsi="Tahoma"/>
        </w:rPr>
        <w:t>a</w:t>
      </w:r>
      <w:r w:rsidR="0FF0C738" w:rsidRPr="001579D7">
        <w:rPr>
          <w:rFonts w:ascii="Tahoma" w:hAnsi="Tahoma"/>
        </w:rPr>
        <w:t>vim</w:t>
      </w:r>
      <w:r w:rsidR="2FC2F009" w:rsidRPr="001579D7">
        <w:rPr>
          <w:rFonts w:ascii="Tahoma" w:hAnsi="Tahoma"/>
        </w:rPr>
        <w:t>ai</w:t>
      </w:r>
      <w:r w:rsidR="3D3F17E3" w:rsidRPr="001579D7">
        <w:rPr>
          <w:rFonts w:ascii="Tahoma" w:hAnsi="Tahoma"/>
        </w:rPr>
        <w:t>:</w:t>
      </w:r>
    </w:p>
    <w:p w14:paraId="2334AE3B" w14:textId="77777777" w:rsidR="00DB29D7" w:rsidRPr="001579D7" w:rsidRDefault="00DB29D7" w:rsidP="00EF3DC3">
      <w:pPr>
        <w:pStyle w:val="ListParagraph"/>
        <w:spacing w:line="276" w:lineRule="auto"/>
        <w:ind w:left="851"/>
        <w:rPr>
          <w:rFonts w:ascii="Tahoma" w:hAnsi="Tahoma"/>
        </w:rPr>
      </w:pPr>
    </w:p>
    <w:tbl>
      <w:tblPr>
        <w:tblStyle w:val="Lentelstinklelis7"/>
        <w:tblpPr w:leftFromText="180" w:rightFromText="180" w:vertAnchor="text" w:tblpX="-719" w:tblpY="1"/>
        <w:tblOverlap w:val="never"/>
        <w:tblW w:w="10490" w:type="dxa"/>
        <w:tblLook w:val="04A0" w:firstRow="1" w:lastRow="0" w:firstColumn="1" w:lastColumn="0" w:noHBand="0" w:noVBand="1"/>
      </w:tblPr>
      <w:tblGrid>
        <w:gridCol w:w="714"/>
        <w:gridCol w:w="2105"/>
        <w:gridCol w:w="7671"/>
      </w:tblGrid>
      <w:tr w:rsidR="00DB29D7" w:rsidRPr="001579D7" w14:paraId="6EF39D90" w14:textId="77777777" w:rsidTr="6B5388BA">
        <w:trPr>
          <w:trHeight w:val="300"/>
          <w:tblHeader/>
        </w:trPr>
        <w:tc>
          <w:tcPr>
            <w:tcW w:w="714" w:type="dxa"/>
            <w:vAlign w:val="center"/>
          </w:tcPr>
          <w:p w14:paraId="2C8FB65B" w14:textId="77777777" w:rsidR="00DB29D7" w:rsidRPr="001579D7" w:rsidRDefault="00DB29D7" w:rsidP="6B5388BA">
            <w:pPr>
              <w:spacing w:line="276" w:lineRule="auto"/>
              <w:rPr>
                <w:rFonts w:ascii="Tahoma" w:eastAsiaTheme="minorEastAsia" w:hAnsi="Tahoma" w:cs="Tahoma"/>
                <w:b/>
                <w:bCs/>
                <w:sz w:val="22"/>
                <w:szCs w:val="22"/>
              </w:rPr>
            </w:pPr>
            <w:r w:rsidRPr="001579D7">
              <w:rPr>
                <w:rFonts w:ascii="Tahoma" w:eastAsiaTheme="minorEastAsia" w:hAnsi="Tahoma" w:cs="Tahoma"/>
                <w:b/>
                <w:bCs/>
                <w:sz w:val="22"/>
                <w:szCs w:val="22"/>
              </w:rPr>
              <w:t>Eil. Nr.</w:t>
            </w:r>
          </w:p>
        </w:tc>
        <w:tc>
          <w:tcPr>
            <w:tcW w:w="2105" w:type="dxa"/>
            <w:vAlign w:val="center"/>
          </w:tcPr>
          <w:p w14:paraId="2053913C" w14:textId="77777777" w:rsidR="00DB29D7" w:rsidRPr="001579D7" w:rsidRDefault="00DB29D7" w:rsidP="6B5388BA">
            <w:pPr>
              <w:spacing w:line="276" w:lineRule="auto"/>
              <w:rPr>
                <w:rFonts w:ascii="Tahoma" w:eastAsiaTheme="minorEastAsia" w:hAnsi="Tahoma" w:cs="Tahoma"/>
                <w:b/>
                <w:bCs/>
                <w:sz w:val="22"/>
                <w:szCs w:val="22"/>
              </w:rPr>
            </w:pPr>
            <w:r w:rsidRPr="001579D7">
              <w:rPr>
                <w:rFonts w:ascii="Tahoma" w:eastAsiaTheme="minorEastAsia" w:hAnsi="Tahoma" w:cs="Tahoma"/>
                <w:b/>
                <w:bCs/>
                <w:sz w:val="22"/>
                <w:szCs w:val="22"/>
              </w:rPr>
              <w:t>Rodiklis</w:t>
            </w:r>
          </w:p>
        </w:tc>
        <w:tc>
          <w:tcPr>
            <w:tcW w:w="7671" w:type="dxa"/>
            <w:vAlign w:val="center"/>
          </w:tcPr>
          <w:p w14:paraId="40F76BE9" w14:textId="77777777" w:rsidR="00DB29D7" w:rsidRPr="001579D7" w:rsidRDefault="00DB29D7" w:rsidP="6B5388BA">
            <w:pPr>
              <w:spacing w:line="276" w:lineRule="auto"/>
              <w:rPr>
                <w:rFonts w:ascii="Tahoma" w:eastAsiaTheme="minorEastAsia" w:hAnsi="Tahoma" w:cs="Tahoma"/>
                <w:b/>
                <w:bCs/>
                <w:sz w:val="22"/>
                <w:szCs w:val="22"/>
              </w:rPr>
            </w:pPr>
            <w:r w:rsidRPr="001579D7">
              <w:rPr>
                <w:rFonts w:ascii="Tahoma" w:eastAsiaTheme="minorEastAsia" w:hAnsi="Tahoma" w:cs="Tahoma"/>
                <w:b/>
                <w:bCs/>
                <w:sz w:val="22"/>
                <w:szCs w:val="22"/>
              </w:rPr>
              <w:t xml:space="preserve">Reikalavimas </w:t>
            </w:r>
          </w:p>
        </w:tc>
      </w:tr>
      <w:tr w:rsidR="00DB29D7" w:rsidRPr="001579D7" w14:paraId="6C279EAB" w14:textId="77777777" w:rsidTr="6B5388BA">
        <w:trPr>
          <w:trHeight w:val="360"/>
        </w:trPr>
        <w:tc>
          <w:tcPr>
            <w:tcW w:w="714" w:type="dxa"/>
            <w:vAlign w:val="center"/>
          </w:tcPr>
          <w:p w14:paraId="12F087F0" w14:textId="7B8C9DBB" w:rsidR="00DB29D7" w:rsidRPr="001579D7" w:rsidRDefault="002B329F" w:rsidP="6B5388BA">
            <w:pPr>
              <w:spacing w:line="276" w:lineRule="auto"/>
              <w:rPr>
                <w:rFonts w:ascii="Tahoma" w:hAnsi="Tahoma" w:cs="Tahoma"/>
                <w:sz w:val="22"/>
                <w:szCs w:val="22"/>
                <w:lang w:eastAsia="en-US"/>
              </w:rPr>
            </w:pPr>
            <w:r w:rsidRPr="001579D7">
              <w:rPr>
                <w:rFonts w:ascii="Tahoma" w:hAnsi="Tahoma" w:cs="Tahoma"/>
                <w:sz w:val="22"/>
                <w:szCs w:val="22"/>
              </w:rPr>
              <w:t>1</w:t>
            </w:r>
            <w:r w:rsidR="00F26DF6" w:rsidRPr="001579D7">
              <w:rPr>
                <w:rFonts w:ascii="Tahoma" w:hAnsi="Tahoma" w:cs="Tahoma"/>
                <w:sz w:val="22"/>
                <w:szCs w:val="22"/>
              </w:rPr>
              <w:t>4</w:t>
            </w:r>
            <w:r w:rsidR="00AF2F4F" w:rsidRPr="001579D7">
              <w:rPr>
                <w:rFonts w:ascii="Tahoma" w:hAnsi="Tahoma" w:cs="Tahoma"/>
                <w:sz w:val="22"/>
                <w:szCs w:val="22"/>
              </w:rPr>
              <w:t>.</w:t>
            </w:r>
            <w:r w:rsidR="009150EB" w:rsidRPr="001579D7">
              <w:rPr>
                <w:rFonts w:ascii="Tahoma" w:hAnsi="Tahoma" w:cs="Tahoma"/>
                <w:sz w:val="22"/>
                <w:szCs w:val="22"/>
              </w:rPr>
              <w:t>1</w:t>
            </w:r>
          </w:p>
        </w:tc>
        <w:tc>
          <w:tcPr>
            <w:tcW w:w="2105" w:type="dxa"/>
          </w:tcPr>
          <w:p w14:paraId="309BC7F2" w14:textId="428CFA1C" w:rsidR="00DB29D7" w:rsidRPr="001579D7" w:rsidRDefault="00531B86" w:rsidP="00512DCF">
            <w:pPr>
              <w:spacing w:line="276" w:lineRule="auto"/>
              <w:rPr>
                <w:rFonts w:ascii="Tahoma" w:hAnsi="Tahoma" w:cs="Tahoma"/>
                <w:sz w:val="22"/>
                <w:szCs w:val="22"/>
                <w:lang w:eastAsia="en-US"/>
              </w:rPr>
            </w:pPr>
            <w:r w:rsidRPr="001579D7">
              <w:rPr>
                <w:rFonts w:ascii="Tahoma" w:hAnsi="Tahoma" w:cs="Tahoma"/>
                <w:sz w:val="22"/>
                <w:szCs w:val="22"/>
                <w:lang w:eastAsia="en-US"/>
              </w:rPr>
              <w:t>Licencijų gamintojo (24x7) palaikym</w:t>
            </w:r>
            <w:r w:rsidR="00BD2CE8" w:rsidRPr="001579D7">
              <w:rPr>
                <w:rFonts w:ascii="Tahoma" w:hAnsi="Tahoma" w:cs="Tahoma"/>
                <w:sz w:val="22"/>
                <w:szCs w:val="22"/>
                <w:lang w:eastAsia="en-US"/>
              </w:rPr>
              <w:t>as</w:t>
            </w:r>
            <w:r w:rsidRPr="001579D7">
              <w:rPr>
                <w:rFonts w:ascii="Tahoma" w:hAnsi="Tahoma" w:cs="Tahoma"/>
                <w:sz w:val="22"/>
                <w:szCs w:val="22"/>
                <w:lang w:eastAsia="en-US"/>
              </w:rPr>
              <w:t xml:space="preserve"> 36 mėnesių laikotarpiui</w:t>
            </w:r>
          </w:p>
        </w:tc>
        <w:tc>
          <w:tcPr>
            <w:tcW w:w="7671" w:type="dxa"/>
          </w:tcPr>
          <w:p w14:paraId="516EE885" w14:textId="77777777" w:rsidR="006023C7" w:rsidRPr="001579D7" w:rsidRDefault="006023C7" w:rsidP="00512DCF">
            <w:pPr>
              <w:spacing w:line="276" w:lineRule="auto"/>
              <w:rPr>
                <w:rFonts w:ascii="Tahoma" w:hAnsi="Tahoma" w:cs="Tahoma"/>
                <w:sz w:val="22"/>
                <w:szCs w:val="22"/>
                <w:lang w:eastAsia="en-US"/>
              </w:rPr>
            </w:pPr>
            <w:r w:rsidRPr="001579D7">
              <w:rPr>
                <w:rFonts w:ascii="Tahoma" w:hAnsi="Tahoma" w:cs="Tahoma"/>
                <w:sz w:val="22"/>
                <w:szCs w:val="22"/>
                <w:lang w:eastAsia="en-US"/>
              </w:rPr>
              <w:t>Turi apimti:</w:t>
            </w:r>
          </w:p>
          <w:p w14:paraId="26DB20A4" w14:textId="77777777" w:rsidR="006023C7" w:rsidRPr="001579D7" w:rsidRDefault="006023C7" w:rsidP="00512DCF">
            <w:pPr>
              <w:spacing w:line="276" w:lineRule="auto"/>
              <w:rPr>
                <w:rFonts w:ascii="Tahoma" w:hAnsi="Tahoma" w:cs="Tahoma"/>
                <w:sz w:val="22"/>
                <w:szCs w:val="22"/>
                <w:lang w:eastAsia="en-US"/>
              </w:rPr>
            </w:pPr>
            <w:r w:rsidRPr="001579D7">
              <w:rPr>
                <w:rFonts w:ascii="Tahoma" w:hAnsi="Tahoma" w:cs="Tahoma"/>
                <w:sz w:val="22"/>
                <w:szCs w:val="22"/>
                <w:lang w:eastAsia="en-US"/>
              </w:rPr>
              <w:t>F5-SVC-BIG-PRE-L1-3, Level 1-3 Premium</w:t>
            </w:r>
          </w:p>
          <w:p w14:paraId="63526CDF" w14:textId="3F8003C0" w:rsidR="00DB29D7" w:rsidRPr="001579D7" w:rsidRDefault="006023C7" w:rsidP="6B5388BA">
            <w:pPr>
              <w:spacing w:line="276" w:lineRule="auto"/>
              <w:rPr>
                <w:rFonts w:ascii="Tahoma" w:eastAsiaTheme="minorEastAsia" w:hAnsi="Tahoma" w:cs="Tahoma"/>
                <w:i/>
                <w:iCs/>
                <w:color w:val="767171" w:themeColor="background2" w:themeShade="80"/>
                <w:sz w:val="22"/>
                <w:szCs w:val="22"/>
              </w:rPr>
            </w:pPr>
            <w:r w:rsidRPr="001579D7">
              <w:rPr>
                <w:rFonts w:ascii="Tahoma" w:hAnsi="Tahoma" w:cs="Tahoma"/>
                <w:sz w:val="22"/>
                <w:szCs w:val="22"/>
                <w:lang w:eastAsia="en-US"/>
              </w:rPr>
              <w:t>Service for BIG-IP (24x7)</w:t>
            </w:r>
          </w:p>
        </w:tc>
      </w:tr>
      <w:tr w:rsidR="00F243F4" w:rsidRPr="001579D7" w14:paraId="76DC0B94" w14:textId="77777777" w:rsidTr="6B5388BA">
        <w:trPr>
          <w:trHeight w:val="360"/>
        </w:trPr>
        <w:tc>
          <w:tcPr>
            <w:tcW w:w="714" w:type="dxa"/>
            <w:vAlign w:val="center"/>
          </w:tcPr>
          <w:p w14:paraId="29CB9B4D" w14:textId="7DF3A17F" w:rsidR="00F243F4" w:rsidRPr="001579D7" w:rsidRDefault="002B329F" w:rsidP="6B5388BA">
            <w:pPr>
              <w:spacing w:line="276" w:lineRule="auto"/>
              <w:rPr>
                <w:rFonts w:ascii="Tahoma" w:hAnsi="Tahoma" w:cs="Tahoma"/>
                <w:sz w:val="22"/>
                <w:szCs w:val="22"/>
              </w:rPr>
            </w:pPr>
            <w:r w:rsidRPr="001579D7">
              <w:rPr>
                <w:rFonts w:ascii="Tahoma" w:hAnsi="Tahoma" w:cs="Tahoma"/>
                <w:sz w:val="22"/>
                <w:szCs w:val="22"/>
              </w:rPr>
              <w:t>1</w:t>
            </w:r>
            <w:r w:rsidR="00F26DF6" w:rsidRPr="001579D7">
              <w:rPr>
                <w:rFonts w:ascii="Tahoma" w:hAnsi="Tahoma" w:cs="Tahoma"/>
                <w:sz w:val="22"/>
                <w:szCs w:val="22"/>
              </w:rPr>
              <w:t>4</w:t>
            </w:r>
            <w:r w:rsidRPr="001579D7">
              <w:rPr>
                <w:rFonts w:ascii="Tahoma" w:hAnsi="Tahoma" w:cs="Tahoma"/>
                <w:sz w:val="22"/>
                <w:szCs w:val="22"/>
              </w:rPr>
              <w:t>.2</w:t>
            </w:r>
          </w:p>
        </w:tc>
        <w:tc>
          <w:tcPr>
            <w:tcW w:w="2105" w:type="dxa"/>
          </w:tcPr>
          <w:p w14:paraId="03119931" w14:textId="35E71084" w:rsidR="00F243F4" w:rsidRPr="001579D7" w:rsidRDefault="00F243F4" w:rsidP="00512DCF">
            <w:pPr>
              <w:spacing w:line="276" w:lineRule="auto"/>
              <w:rPr>
                <w:rFonts w:ascii="Tahoma" w:hAnsi="Tahoma" w:cs="Tahoma"/>
                <w:sz w:val="22"/>
                <w:szCs w:val="22"/>
              </w:rPr>
            </w:pPr>
            <w:r w:rsidRPr="001579D7">
              <w:rPr>
                <w:rFonts w:ascii="Tahoma" w:hAnsi="Tahoma" w:cs="Tahoma"/>
                <w:sz w:val="22"/>
                <w:szCs w:val="22"/>
                <w:lang w:eastAsia="en-US"/>
              </w:rPr>
              <w:t>Konsultavimas eksploatavimo klausimais</w:t>
            </w:r>
          </w:p>
        </w:tc>
        <w:tc>
          <w:tcPr>
            <w:tcW w:w="7671" w:type="dxa"/>
          </w:tcPr>
          <w:p w14:paraId="38B51C5E" w14:textId="77777777" w:rsidR="00433DA1" w:rsidRPr="001579D7" w:rsidRDefault="00433DA1" w:rsidP="00512DCF">
            <w:pPr>
              <w:spacing w:line="276" w:lineRule="auto"/>
              <w:rPr>
                <w:rFonts w:ascii="Tahoma" w:hAnsi="Tahoma" w:cs="Tahoma"/>
                <w:sz w:val="22"/>
                <w:szCs w:val="22"/>
              </w:rPr>
            </w:pPr>
            <w:r w:rsidRPr="001579D7">
              <w:rPr>
                <w:rFonts w:ascii="Tahoma" w:hAnsi="Tahoma" w:cs="Tahoma"/>
                <w:sz w:val="22"/>
                <w:szCs w:val="22"/>
              </w:rPr>
              <w:t>Ne daugiau kaip 100 val. konsultavimo eksploatavimo klausimais visą sutarties galiojimo laikotarpį. Reikalingas kiekis bus pagal faktinį poreikį.</w:t>
            </w:r>
          </w:p>
          <w:p w14:paraId="170E0A15" w14:textId="3FBEF9DA" w:rsidR="00433DA1" w:rsidRPr="001579D7" w:rsidRDefault="00433DA1" w:rsidP="00512DCF">
            <w:pPr>
              <w:spacing w:line="276" w:lineRule="auto"/>
              <w:rPr>
                <w:rFonts w:ascii="Tahoma" w:hAnsi="Tahoma" w:cs="Tahoma"/>
                <w:sz w:val="22"/>
                <w:szCs w:val="22"/>
              </w:rPr>
            </w:pPr>
            <w:r w:rsidRPr="001579D7">
              <w:rPr>
                <w:rFonts w:ascii="Tahoma" w:hAnsi="Tahoma" w:cs="Tahoma"/>
                <w:sz w:val="22"/>
                <w:szCs w:val="22"/>
              </w:rPr>
              <w:t>Konsultavimas vyksta Perkančiosios organizacijos kreipinių registravimo sistemoje Jira, telefonu ir el. paštu. Konsultacijos teikimas turi būti pradėtas per 2 valandas nuo konsultacijos prašymo.</w:t>
            </w:r>
          </w:p>
          <w:p w14:paraId="552E9376" w14:textId="1F2C0684" w:rsidR="00F243F4" w:rsidRPr="001579D7" w:rsidRDefault="00433DA1" w:rsidP="00512DCF">
            <w:pPr>
              <w:spacing w:line="276" w:lineRule="auto"/>
              <w:rPr>
                <w:rFonts w:ascii="Tahoma" w:hAnsi="Tahoma" w:cs="Tahoma"/>
                <w:sz w:val="22"/>
                <w:szCs w:val="22"/>
              </w:rPr>
            </w:pPr>
            <w:r w:rsidRPr="001579D7">
              <w:rPr>
                <w:rFonts w:ascii="Tahoma" w:hAnsi="Tahoma" w:cs="Tahoma"/>
                <w:sz w:val="22"/>
                <w:szCs w:val="22"/>
              </w:rPr>
              <w:t>Konsultacijos suteikimo laikas apskaičiuojamas kaip laikas, kurį kreipinys Perkančiosios organizacijos kreipinių registravimo sistemoje Jira sistemoje buvo priskirtas Tiekėjo darbuotojui (skaičiuojamas laikas tarp kreipinio būsenos „In progress“ ir konsultacijos suteikimo būsenos „Resolved“) apimant kelias galimas konsultacijos rezultato patikslinimo iteracijas (pakeičiant kreipinio būsenas į „Reopen“). Konsultacijos telefonų ir el. paštu registruojamos Perkančiosios organizacijos kreipinių registravimo sistemoje Jira, nurodant konsultacijų trukmę.</w:t>
            </w:r>
          </w:p>
        </w:tc>
      </w:tr>
      <w:tr w:rsidR="00B207EE" w:rsidRPr="001579D7" w14:paraId="32CECB29" w14:textId="77777777" w:rsidTr="6B5388BA">
        <w:trPr>
          <w:trHeight w:val="360"/>
        </w:trPr>
        <w:tc>
          <w:tcPr>
            <w:tcW w:w="714" w:type="dxa"/>
            <w:vAlign w:val="center"/>
          </w:tcPr>
          <w:p w14:paraId="6DD8C753" w14:textId="42143E60" w:rsidR="00B207EE" w:rsidRPr="001579D7" w:rsidRDefault="002B329F" w:rsidP="6B5388BA">
            <w:pPr>
              <w:spacing w:line="276" w:lineRule="auto"/>
              <w:rPr>
                <w:rFonts w:ascii="Tahoma" w:hAnsi="Tahoma" w:cs="Tahoma"/>
                <w:sz w:val="22"/>
                <w:szCs w:val="22"/>
              </w:rPr>
            </w:pPr>
            <w:r w:rsidRPr="001579D7">
              <w:rPr>
                <w:rFonts w:ascii="Tahoma" w:hAnsi="Tahoma" w:cs="Tahoma"/>
                <w:sz w:val="22"/>
                <w:szCs w:val="22"/>
              </w:rPr>
              <w:lastRenderedPageBreak/>
              <w:t>1</w:t>
            </w:r>
            <w:r w:rsidR="00F26DF6" w:rsidRPr="001579D7">
              <w:rPr>
                <w:rFonts w:ascii="Tahoma" w:hAnsi="Tahoma" w:cs="Tahoma"/>
                <w:sz w:val="22"/>
                <w:szCs w:val="22"/>
              </w:rPr>
              <w:t>4</w:t>
            </w:r>
            <w:r w:rsidRPr="001579D7">
              <w:rPr>
                <w:rFonts w:ascii="Tahoma" w:hAnsi="Tahoma" w:cs="Tahoma"/>
                <w:sz w:val="22"/>
                <w:szCs w:val="22"/>
              </w:rPr>
              <w:t>.3</w:t>
            </w:r>
          </w:p>
        </w:tc>
        <w:tc>
          <w:tcPr>
            <w:tcW w:w="2105" w:type="dxa"/>
          </w:tcPr>
          <w:p w14:paraId="3063B536" w14:textId="3F9B22EF"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lang w:eastAsia="en-US"/>
              </w:rPr>
              <w:t>Garantinis aptarnavimas ir reakcijos laikas</w:t>
            </w:r>
          </w:p>
        </w:tc>
        <w:tc>
          <w:tcPr>
            <w:tcW w:w="7671" w:type="dxa"/>
          </w:tcPr>
          <w:p w14:paraId="3D980B1C" w14:textId="353B4441"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 xml:space="preserve">Ne mažiau 36 mėnesių 24x7 gamintojo užtikrinta garantija (pradedant skaičiuoti nuo 2026-08-21). Garantijos metu turi būti nemokamai šalinami programinės įrangos gedimai, pateikiami programinės įrangos atnaujinimai (naujos versijos, klaidų pataisymai ir pan.). Tiekėjas įsipareigoja užtikrinti 2 val. reakcijos į pranešimą laiką, atstatyti Sprendimo veikimą per 8 valandas nuo pranešimo apie sutrikimą registravimo tiekėjo pagalbos tarnyboje arba pranešimo atsakingiems asmenims išsiuntimo el. paštu arba pranešimo telefonu.   </w:t>
            </w:r>
          </w:p>
          <w:p w14:paraId="0CEEF450" w14:textId="77777777"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Turi apimti:  F5-SVC-BIG-RMA-2, Next-Business-Day</w:t>
            </w:r>
          </w:p>
          <w:p w14:paraId="7C2BAE68" w14:textId="461F4AF3"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Hardware Replacement Service (RMA) for BIG-IP</w:t>
            </w:r>
          </w:p>
        </w:tc>
      </w:tr>
      <w:tr w:rsidR="00B207EE" w:rsidRPr="001579D7" w14:paraId="425617BA" w14:textId="77777777" w:rsidTr="6B5388BA">
        <w:trPr>
          <w:trHeight w:val="360"/>
        </w:trPr>
        <w:tc>
          <w:tcPr>
            <w:tcW w:w="714" w:type="dxa"/>
            <w:vAlign w:val="center"/>
          </w:tcPr>
          <w:p w14:paraId="7CD16660" w14:textId="11A6B6E7" w:rsidR="00B207EE" w:rsidRPr="001579D7" w:rsidRDefault="002B329F" w:rsidP="6B5388BA">
            <w:pPr>
              <w:spacing w:line="276" w:lineRule="auto"/>
              <w:rPr>
                <w:rFonts w:ascii="Tahoma" w:hAnsi="Tahoma" w:cs="Tahoma"/>
                <w:sz w:val="22"/>
                <w:szCs w:val="22"/>
              </w:rPr>
            </w:pPr>
            <w:r w:rsidRPr="001579D7">
              <w:rPr>
                <w:rFonts w:ascii="Tahoma" w:hAnsi="Tahoma" w:cs="Tahoma"/>
                <w:sz w:val="22"/>
                <w:szCs w:val="22"/>
              </w:rPr>
              <w:t>1</w:t>
            </w:r>
            <w:r w:rsidR="00F26DF6" w:rsidRPr="001579D7">
              <w:rPr>
                <w:rFonts w:ascii="Tahoma" w:hAnsi="Tahoma" w:cs="Tahoma"/>
                <w:sz w:val="22"/>
                <w:szCs w:val="22"/>
              </w:rPr>
              <w:t>4</w:t>
            </w:r>
            <w:r w:rsidRPr="001579D7">
              <w:rPr>
                <w:rFonts w:ascii="Tahoma" w:hAnsi="Tahoma" w:cs="Tahoma"/>
                <w:sz w:val="22"/>
                <w:szCs w:val="22"/>
              </w:rPr>
              <w:t>.4</w:t>
            </w:r>
          </w:p>
        </w:tc>
        <w:tc>
          <w:tcPr>
            <w:tcW w:w="2105" w:type="dxa"/>
          </w:tcPr>
          <w:p w14:paraId="08516A0A" w14:textId="398B145C"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Prisijungimas prie gamintojo palaikymo informacinės sistemos portalo</w:t>
            </w:r>
          </w:p>
        </w:tc>
        <w:tc>
          <w:tcPr>
            <w:tcW w:w="7671" w:type="dxa"/>
          </w:tcPr>
          <w:p w14:paraId="2798DD39" w14:textId="77777777" w:rsidR="00B207EE" w:rsidRPr="001579D7" w:rsidRDefault="00B207EE" w:rsidP="00512DCF">
            <w:pPr>
              <w:spacing w:line="257" w:lineRule="auto"/>
              <w:rPr>
                <w:rFonts w:ascii="Tahoma" w:hAnsi="Tahoma" w:cs="Tahoma"/>
                <w:sz w:val="22"/>
                <w:szCs w:val="22"/>
              </w:rPr>
            </w:pPr>
            <w:r w:rsidRPr="001579D7">
              <w:rPr>
                <w:rFonts w:ascii="Tahoma" w:hAnsi="Tahoma" w:cs="Tahoma"/>
                <w:sz w:val="22"/>
                <w:szCs w:val="22"/>
              </w:rPr>
              <w:t>Gamintojas privalo užtikrinti, kad garantinės priežiūros laikotarpiu naudotojui  be papildomo mokesčio būtų prieinama informacija/dokumentacija:</w:t>
            </w:r>
          </w:p>
          <w:p w14:paraId="2E6B9858" w14:textId="77777777" w:rsidR="00B207EE" w:rsidRPr="001579D7" w:rsidRDefault="00B207EE" w:rsidP="00512DCF">
            <w:pPr>
              <w:spacing w:line="257" w:lineRule="auto"/>
              <w:rPr>
                <w:rFonts w:ascii="Tahoma" w:hAnsi="Tahoma" w:cs="Tahoma"/>
                <w:sz w:val="22"/>
                <w:szCs w:val="22"/>
              </w:rPr>
            </w:pPr>
            <w:r w:rsidRPr="001579D7">
              <w:rPr>
                <w:rFonts w:ascii="Tahoma" w:hAnsi="Tahoma" w:cs="Tahoma"/>
                <w:sz w:val="22"/>
                <w:szCs w:val="22"/>
              </w:rPr>
              <w:t>•</w:t>
            </w:r>
            <w:r w:rsidRPr="001579D7">
              <w:rPr>
                <w:rFonts w:ascii="Tahoma" w:hAnsi="Tahoma" w:cs="Tahoma"/>
                <w:sz w:val="22"/>
                <w:szCs w:val="22"/>
              </w:rPr>
              <w:tab/>
              <w:t>įrangos techninius dokumentus lietuvių arba anglų kalba</w:t>
            </w:r>
          </w:p>
          <w:p w14:paraId="70C02A21" w14:textId="77777777" w:rsidR="00B207EE" w:rsidRPr="001579D7" w:rsidRDefault="00B207EE" w:rsidP="00512DCF">
            <w:pPr>
              <w:spacing w:line="257" w:lineRule="auto"/>
              <w:rPr>
                <w:rFonts w:ascii="Tahoma" w:hAnsi="Tahoma" w:cs="Tahoma"/>
                <w:sz w:val="22"/>
                <w:szCs w:val="22"/>
              </w:rPr>
            </w:pPr>
            <w:r w:rsidRPr="001579D7">
              <w:rPr>
                <w:rFonts w:ascii="Tahoma" w:hAnsi="Tahoma" w:cs="Tahoma"/>
                <w:sz w:val="22"/>
                <w:szCs w:val="22"/>
              </w:rPr>
              <w:t>•</w:t>
            </w:r>
            <w:r w:rsidRPr="001579D7">
              <w:rPr>
                <w:rFonts w:ascii="Tahoma" w:hAnsi="Tahoma" w:cs="Tahoma"/>
                <w:sz w:val="22"/>
                <w:szCs w:val="22"/>
              </w:rPr>
              <w:tab/>
              <w:t xml:space="preserve">atsisiųsti programinės įrangos atnaujinimus ir pataisas </w:t>
            </w:r>
          </w:p>
          <w:p w14:paraId="365DAA2C" w14:textId="171D1CBE"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w:t>
            </w:r>
            <w:r w:rsidRPr="001579D7">
              <w:rPr>
                <w:rFonts w:ascii="Tahoma" w:hAnsi="Tahoma" w:cs="Tahoma"/>
                <w:sz w:val="22"/>
                <w:szCs w:val="22"/>
              </w:rPr>
              <w:tab/>
              <w:t>pasitikrinti įrangos garantijos būseną.</w:t>
            </w:r>
          </w:p>
        </w:tc>
      </w:tr>
      <w:tr w:rsidR="00B207EE" w:rsidRPr="001579D7" w14:paraId="64B90AB1" w14:textId="77777777" w:rsidTr="6B5388BA">
        <w:trPr>
          <w:trHeight w:val="360"/>
        </w:trPr>
        <w:tc>
          <w:tcPr>
            <w:tcW w:w="714" w:type="dxa"/>
            <w:vAlign w:val="center"/>
          </w:tcPr>
          <w:p w14:paraId="043997AF" w14:textId="5D9BD0A4" w:rsidR="00B207EE" w:rsidRPr="001579D7" w:rsidRDefault="002B329F" w:rsidP="6B5388BA">
            <w:pPr>
              <w:spacing w:line="276" w:lineRule="auto"/>
              <w:rPr>
                <w:rFonts w:ascii="Tahoma" w:hAnsi="Tahoma" w:cs="Tahoma"/>
                <w:sz w:val="22"/>
                <w:szCs w:val="22"/>
              </w:rPr>
            </w:pPr>
            <w:r w:rsidRPr="001579D7">
              <w:rPr>
                <w:rFonts w:ascii="Tahoma" w:hAnsi="Tahoma" w:cs="Tahoma"/>
                <w:sz w:val="22"/>
                <w:szCs w:val="22"/>
              </w:rPr>
              <w:t>1</w:t>
            </w:r>
            <w:r w:rsidR="00F26DF6" w:rsidRPr="001579D7">
              <w:rPr>
                <w:rFonts w:ascii="Tahoma" w:hAnsi="Tahoma" w:cs="Tahoma"/>
                <w:sz w:val="22"/>
                <w:szCs w:val="22"/>
              </w:rPr>
              <w:t>4</w:t>
            </w:r>
            <w:r w:rsidRPr="001579D7">
              <w:rPr>
                <w:rFonts w:ascii="Tahoma" w:hAnsi="Tahoma" w:cs="Tahoma"/>
                <w:sz w:val="22"/>
                <w:szCs w:val="22"/>
              </w:rPr>
              <w:t>.5</w:t>
            </w:r>
          </w:p>
        </w:tc>
        <w:tc>
          <w:tcPr>
            <w:tcW w:w="2105" w:type="dxa"/>
          </w:tcPr>
          <w:p w14:paraId="307CCA60" w14:textId="52E4561A"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Signatūrų  prenumerata</w:t>
            </w:r>
          </w:p>
        </w:tc>
        <w:tc>
          <w:tcPr>
            <w:tcW w:w="7671" w:type="dxa"/>
          </w:tcPr>
          <w:p w14:paraId="3E6C8863" w14:textId="1CC7FC50"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Garantija visu sutarties galiojimo laikotarpiu turi apimti abiejų įrenginių gamintojo signatūrų (įsilaužimų ir kitų grėsmių aprašų) prenumeratą.</w:t>
            </w:r>
          </w:p>
        </w:tc>
      </w:tr>
      <w:tr w:rsidR="00B207EE" w:rsidRPr="001579D7" w14:paraId="7A49381E" w14:textId="77777777" w:rsidTr="6B5388BA">
        <w:trPr>
          <w:trHeight w:val="360"/>
        </w:trPr>
        <w:tc>
          <w:tcPr>
            <w:tcW w:w="714" w:type="dxa"/>
            <w:vAlign w:val="center"/>
          </w:tcPr>
          <w:p w14:paraId="7918697C" w14:textId="6428DA32" w:rsidR="00B207EE" w:rsidRPr="001579D7" w:rsidRDefault="002B329F" w:rsidP="6B5388BA">
            <w:pPr>
              <w:spacing w:line="276" w:lineRule="auto"/>
              <w:rPr>
                <w:rFonts w:ascii="Tahoma" w:hAnsi="Tahoma" w:cs="Tahoma"/>
                <w:sz w:val="22"/>
                <w:szCs w:val="22"/>
              </w:rPr>
            </w:pPr>
            <w:r w:rsidRPr="001579D7">
              <w:rPr>
                <w:rFonts w:ascii="Tahoma" w:hAnsi="Tahoma" w:cs="Tahoma"/>
                <w:sz w:val="22"/>
                <w:szCs w:val="22"/>
              </w:rPr>
              <w:t>1</w:t>
            </w:r>
            <w:r w:rsidR="00F26DF6" w:rsidRPr="001579D7">
              <w:rPr>
                <w:rFonts w:ascii="Tahoma" w:hAnsi="Tahoma" w:cs="Tahoma"/>
                <w:sz w:val="22"/>
                <w:szCs w:val="22"/>
              </w:rPr>
              <w:t>4</w:t>
            </w:r>
            <w:r w:rsidRPr="001579D7">
              <w:rPr>
                <w:rFonts w:ascii="Tahoma" w:hAnsi="Tahoma" w:cs="Tahoma"/>
                <w:sz w:val="22"/>
                <w:szCs w:val="22"/>
              </w:rPr>
              <w:t>.6</w:t>
            </w:r>
          </w:p>
        </w:tc>
        <w:tc>
          <w:tcPr>
            <w:tcW w:w="2105" w:type="dxa"/>
          </w:tcPr>
          <w:p w14:paraId="3893BAD9" w14:textId="3F274CDF"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Atvykimas į sutrikimo vietą (On site).</w:t>
            </w:r>
          </w:p>
        </w:tc>
        <w:tc>
          <w:tcPr>
            <w:tcW w:w="7671" w:type="dxa"/>
          </w:tcPr>
          <w:p w14:paraId="61BCEF9C" w14:textId="371DE911" w:rsidR="00B207EE" w:rsidRPr="001579D7" w:rsidRDefault="00B207EE" w:rsidP="00512DCF">
            <w:pPr>
              <w:spacing w:line="257" w:lineRule="auto"/>
              <w:rPr>
                <w:rFonts w:ascii="Tahoma" w:hAnsi="Tahoma" w:cs="Tahoma"/>
                <w:sz w:val="22"/>
                <w:szCs w:val="22"/>
              </w:rPr>
            </w:pPr>
            <w:r w:rsidRPr="001579D7">
              <w:rPr>
                <w:rFonts w:ascii="Tahoma" w:hAnsi="Tahoma" w:cs="Tahoma"/>
                <w:sz w:val="22"/>
                <w:szCs w:val="22"/>
              </w:rPr>
              <w:t>Palaikymo metu fizinės įrangos gedimo atveju sprendimo įranga turi  būti taisoma eksploatacijos vietoje (angl. on-site), nesant galimybei suremontuoti vietoje ¬ išmontuojama, transportuojama į ir iš remonto, montuojama ir ruošiama eksploatacijai po remonto tiekėjo sąskaita. Įrangos remonto ne buvimo vietoje atveju laikmenos išmontuojamos ir paliekamos perkančiojoje organizacijoje, o po įrangos grąžinimo perkančiai organizacijai sumontuojamos atgal. Po remonto įranga turi būti atstatyta į būseną buvusi iki gedimo, t. y. turi būti pilnai veikian</w:t>
            </w:r>
            <w:r w:rsidR="1C798648" w:rsidRPr="001579D7">
              <w:rPr>
                <w:rFonts w:ascii="Tahoma" w:hAnsi="Tahoma" w:cs="Tahoma"/>
                <w:sz w:val="22"/>
                <w:szCs w:val="22"/>
              </w:rPr>
              <w:t>ti</w:t>
            </w:r>
            <w:r w:rsidRPr="001579D7">
              <w:rPr>
                <w:rFonts w:ascii="Tahoma" w:hAnsi="Tahoma" w:cs="Tahoma"/>
                <w:sz w:val="22"/>
                <w:szCs w:val="22"/>
              </w:rPr>
              <w:t>.</w:t>
            </w:r>
          </w:p>
          <w:p w14:paraId="1673F9F7" w14:textId="28412364"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Sutrikimai šalinami nuotoliniu būdu. Reikalui esant tiekėjo atstovas turi atvykti į vietą prieš tai telefonu arba elektroniniu paštu suderinęs laiką su Perkančiosios organizacijos atstovu.</w:t>
            </w:r>
          </w:p>
        </w:tc>
      </w:tr>
      <w:tr w:rsidR="00B207EE" w:rsidRPr="001579D7" w14:paraId="490B7F29" w14:textId="77777777" w:rsidTr="6B5388BA">
        <w:trPr>
          <w:trHeight w:val="360"/>
        </w:trPr>
        <w:tc>
          <w:tcPr>
            <w:tcW w:w="714" w:type="dxa"/>
            <w:vAlign w:val="center"/>
          </w:tcPr>
          <w:p w14:paraId="01CB015D" w14:textId="4AF4B532" w:rsidR="00B207EE" w:rsidRPr="001579D7" w:rsidRDefault="002B329F" w:rsidP="6B5388BA">
            <w:pPr>
              <w:spacing w:line="276" w:lineRule="auto"/>
              <w:rPr>
                <w:rFonts w:ascii="Tahoma" w:hAnsi="Tahoma" w:cs="Tahoma"/>
                <w:sz w:val="22"/>
                <w:szCs w:val="22"/>
              </w:rPr>
            </w:pPr>
            <w:r w:rsidRPr="001579D7">
              <w:rPr>
                <w:rFonts w:ascii="Tahoma" w:hAnsi="Tahoma" w:cs="Tahoma"/>
                <w:sz w:val="22"/>
                <w:szCs w:val="22"/>
              </w:rPr>
              <w:t>1</w:t>
            </w:r>
            <w:r w:rsidR="00F26DF6" w:rsidRPr="001579D7">
              <w:rPr>
                <w:rFonts w:ascii="Tahoma" w:hAnsi="Tahoma" w:cs="Tahoma"/>
                <w:sz w:val="22"/>
                <w:szCs w:val="22"/>
              </w:rPr>
              <w:t>4</w:t>
            </w:r>
            <w:r w:rsidRPr="001579D7">
              <w:rPr>
                <w:rFonts w:ascii="Tahoma" w:hAnsi="Tahoma" w:cs="Tahoma"/>
                <w:sz w:val="22"/>
                <w:szCs w:val="22"/>
              </w:rPr>
              <w:t>.7</w:t>
            </w:r>
          </w:p>
        </w:tc>
        <w:tc>
          <w:tcPr>
            <w:tcW w:w="2105" w:type="dxa"/>
          </w:tcPr>
          <w:p w14:paraId="64000A13" w14:textId="65F7867F"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Sugedusių komponentų keitimas</w:t>
            </w:r>
          </w:p>
        </w:tc>
        <w:tc>
          <w:tcPr>
            <w:tcW w:w="7671" w:type="dxa"/>
          </w:tcPr>
          <w:p w14:paraId="63EFA7CD" w14:textId="77777777" w:rsidR="00B207EE" w:rsidRPr="001579D7" w:rsidRDefault="00B207EE" w:rsidP="00512DCF">
            <w:pPr>
              <w:spacing w:line="257" w:lineRule="auto"/>
              <w:rPr>
                <w:rFonts w:ascii="Tahoma" w:hAnsi="Tahoma" w:cs="Tahoma"/>
                <w:sz w:val="22"/>
                <w:szCs w:val="22"/>
              </w:rPr>
            </w:pPr>
            <w:r w:rsidRPr="001579D7">
              <w:rPr>
                <w:rFonts w:ascii="Tahoma" w:hAnsi="Tahoma" w:cs="Tahoma"/>
                <w:sz w:val="22"/>
                <w:szCs w:val="22"/>
              </w:rPr>
              <w:t>Pateikiamos naujos dalys turi būti ne blogesnių parametrų nei keičiamos.</w:t>
            </w:r>
          </w:p>
          <w:p w14:paraId="7C05525D" w14:textId="77777777" w:rsidR="00B207EE" w:rsidRPr="001579D7" w:rsidRDefault="00B207EE" w:rsidP="00512DCF">
            <w:pPr>
              <w:spacing w:line="257" w:lineRule="auto"/>
              <w:rPr>
                <w:rFonts w:ascii="Tahoma" w:hAnsi="Tahoma" w:cs="Tahoma"/>
                <w:sz w:val="22"/>
                <w:szCs w:val="22"/>
              </w:rPr>
            </w:pPr>
            <w:r w:rsidRPr="001579D7">
              <w:rPr>
                <w:rFonts w:ascii="Tahoma" w:hAnsi="Tahoma" w:cs="Tahoma"/>
                <w:sz w:val="22"/>
                <w:szCs w:val="22"/>
              </w:rPr>
              <w:t xml:space="preserve">Pateikiamos pakaitinės dalys turi būti įrangos gamintojo sertifikuotos montuoti į aptarnaujamą techninę įrangą. Tiekėjas turi užtikrinti sugedusio įrenginio ar jo komponento pakeitimą pagal gamintojo reikalavimus, užtikrinant įrangos darbingumo atstatymą. Komponentų keitimas turės būti atliekamas įrangos gamintojo sertifikuoto inžinieriaus, darbus atliekant pagal gamintojo reikalavimus. </w:t>
            </w:r>
          </w:p>
          <w:p w14:paraId="7335B364" w14:textId="77777777" w:rsidR="00B207EE" w:rsidRPr="001579D7" w:rsidRDefault="00B207EE" w:rsidP="00512DCF">
            <w:pPr>
              <w:spacing w:line="257" w:lineRule="auto"/>
              <w:rPr>
                <w:rFonts w:ascii="Tahoma" w:hAnsi="Tahoma" w:cs="Tahoma"/>
                <w:sz w:val="22"/>
                <w:szCs w:val="22"/>
              </w:rPr>
            </w:pPr>
            <w:r w:rsidRPr="001579D7">
              <w:rPr>
                <w:rFonts w:ascii="Tahoma" w:hAnsi="Tahoma" w:cs="Tahoma"/>
                <w:sz w:val="22"/>
                <w:szCs w:val="22"/>
              </w:rPr>
              <w:t>Visos pakaitinės dalys turi būti įskaičiuotos į Paslaugų kainą.</w:t>
            </w:r>
          </w:p>
          <w:p w14:paraId="708F6B12" w14:textId="6E2FFC09"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Garantijos galiojimo metu pakeistų duomenų laikmenų Perkančioji organizacija negrąžina.</w:t>
            </w:r>
          </w:p>
        </w:tc>
      </w:tr>
      <w:tr w:rsidR="00B207EE" w:rsidRPr="001579D7" w14:paraId="075B7E8F" w14:textId="77777777" w:rsidTr="6B5388BA">
        <w:trPr>
          <w:trHeight w:val="360"/>
        </w:trPr>
        <w:tc>
          <w:tcPr>
            <w:tcW w:w="714" w:type="dxa"/>
            <w:vAlign w:val="center"/>
          </w:tcPr>
          <w:p w14:paraId="3B0689B1" w14:textId="1D84984A" w:rsidR="00B207EE" w:rsidRPr="001579D7" w:rsidRDefault="002B329F" w:rsidP="6B5388BA">
            <w:pPr>
              <w:spacing w:line="276" w:lineRule="auto"/>
              <w:rPr>
                <w:rFonts w:ascii="Tahoma" w:hAnsi="Tahoma" w:cs="Tahoma"/>
                <w:sz w:val="22"/>
                <w:szCs w:val="22"/>
              </w:rPr>
            </w:pPr>
            <w:r w:rsidRPr="001579D7">
              <w:rPr>
                <w:rFonts w:ascii="Tahoma" w:hAnsi="Tahoma" w:cs="Tahoma"/>
                <w:sz w:val="22"/>
                <w:szCs w:val="22"/>
              </w:rPr>
              <w:t>1</w:t>
            </w:r>
            <w:r w:rsidR="00F26DF6" w:rsidRPr="001579D7">
              <w:rPr>
                <w:rFonts w:ascii="Tahoma" w:hAnsi="Tahoma" w:cs="Tahoma"/>
                <w:sz w:val="22"/>
                <w:szCs w:val="22"/>
              </w:rPr>
              <w:t>4</w:t>
            </w:r>
            <w:r w:rsidRPr="001579D7">
              <w:rPr>
                <w:rFonts w:ascii="Tahoma" w:hAnsi="Tahoma" w:cs="Tahoma"/>
                <w:sz w:val="22"/>
                <w:szCs w:val="22"/>
              </w:rPr>
              <w:t>.8</w:t>
            </w:r>
          </w:p>
        </w:tc>
        <w:tc>
          <w:tcPr>
            <w:tcW w:w="2105" w:type="dxa"/>
          </w:tcPr>
          <w:p w14:paraId="04DD15C9" w14:textId="41E4D716" w:rsidR="00B207EE" w:rsidRPr="001579D7" w:rsidRDefault="00B207EE" w:rsidP="00512DCF">
            <w:pPr>
              <w:spacing w:line="276" w:lineRule="auto"/>
              <w:rPr>
                <w:rFonts w:ascii="Tahoma" w:hAnsi="Tahoma" w:cs="Tahoma"/>
                <w:sz w:val="22"/>
                <w:szCs w:val="22"/>
              </w:rPr>
            </w:pPr>
            <w:r w:rsidRPr="001579D7">
              <w:rPr>
                <w:rFonts w:ascii="Tahoma" w:hAnsi="Tahoma" w:cs="Tahoma"/>
                <w:sz w:val="22"/>
                <w:szCs w:val="22"/>
              </w:rPr>
              <w:t>Laikas pakaitinių komponentų pristatymui ir gedimo pašalinimui laikui</w:t>
            </w:r>
          </w:p>
        </w:tc>
        <w:tc>
          <w:tcPr>
            <w:tcW w:w="7671" w:type="dxa"/>
          </w:tcPr>
          <w:p w14:paraId="397D80EE" w14:textId="771DC64D" w:rsidR="00CC7107" w:rsidRPr="001579D7" w:rsidRDefault="00B207EE" w:rsidP="00CC7107">
            <w:pPr>
              <w:spacing w:line="276" w:lineRule="auto"/>
              <w:rPr>
                <w:rFonts w:ascii="Tahoma" w:hAnsi="Tahoma" w:cs="Tahoma"/>
                <w:sz w:val="22"/>
                <w:szCs w:val="22"/>
              </w:rPr>
            </w:pPr>
            <w:r w:rsidRPr="001579D7">
              <w:rPr>
                <w:rFonts w:ascii="Tahoma" w:hAnsi="Tahoma" w:cs="Tahoma"/>
                <w:sz w:val="22"/>
                <w:szCs w:val="22"/>
              </w:rPr>
              <w:t>Perkančioji organizacija, sutarties galiojimo laikotarpiu pastebėjusi techninės įrangos trūkumų, turi teisę savo pasirinkimu pareikalauti, kad techninė įranga būtų pakeista tinkamos kokybės techninė įranga, arba kad tiekėjas neatlygintinai pašalintų techninės įrangos trūkumus</w:t>
            </w:r>
            <w:r w:rsidR="005E135D" w:rsidRPr="001579D7">
              <w:rPr>
                <w:rFonts w:ascii="Tahoma" w:hAnsi="Tahoma" w:cs="Tahoma"/>
                <w:sz w:val="22"/>
                <w:szCs w:val="22"/>
              </w:rPr>
              <w:t>.</w:t>
            </w:r>
            <w:r w:rsidR="00CC7107" w:rsidRPr="001579D7">
              <w:rPr>
                <w:rFonts w:ascii="Tahoma" w:hAnsi="Tahoma" w:cs="Tahoma"/>
                <w:sz w:val="22"/>
                <w:szCs w:val="22"/>
              </w:rPr>
              <w:t xml:space="preserve"> Tiekėjas pristato pakaitinius komponentus ne ilgiau kaip per 20 darbo dienų nuo Perkančiosios organizacijos pranešimo apie gedimą. Tikslus pristatymo terminas bus nurodytas Sutartyje pagal laimėjusio Tiekėjo pasiūlyme nurodytą terminą.</w:t>
            </w:r>
          </w:p>
          <w:p w14:paraId="30996243" w14:textId="1EC7FB9C" w:rsidR="00B207EE" w:rsidRPr="001579D7" w:rsidRDefault="00B207EE" w:rsidP="00512DCF">
            <w:pPr>
              <w:spacing w:line="276" w:lineRule="auto"/>
              <w:rPr>
                <w:rFonts w:ascii="Tahoma" w:hAnsi="Tahoma" w:cs="Tahoma"/>
                <w:sz w:val="22"/>
                <w:szCs w:val="22"/>
              </w:rPr>
            </w:pPr>
          </w:p>
        </w:tc>
      </w:tr>
    </w:tbl>
    <w:p w14:paraId="4FD85CF1" w14:textId="77777777" w:rsidR="00DD21CB" w:rsidRPr="001579D7" w:rsidRDefault="00DD21CB" w:rsidP="00EF3DC3">
      <w:pPr>
        <w:spacing w:line="276" w:lineRule="auto"/>
        <w:rPr>
          <w:rFonts w:ascii="Tahoma" w:hAnsi="Tahoma"/>
        </w:rPr>
        <w:sectPr w:rsidR="00DD21CB" w:rsidRPr="001579D7" w:rsidSect="00AA3A0D">
          <w:pgSz w:w="11906" w:h="16838"/>
          <w:pgMar w:top="1134" w:right="567" w:bottom="1134" w:left="1560" w:header="567" w:footer="567" w:gutter="0"/>
          <w:cols w:space="1296"/>
          <w:titlePg/>
          <w:docGrid w:linePitch="360"/>
        </w:sectPr>
      </w:pPr>
    </w:p>
    <w:p w14:paraId="7A9DD134" w14:textId="77777777" w:rsidR="009079CC" w:rsidRPr="001579D7" w:rsidRDefault="009079CC" w:rsidP="00D45700">
      <w:pPr>
        <w:spacing w:line="276" w:lineRule="auto"/>
        <w:rPr>
          <w:rFonts w:ascii="Tahoma" w:hAnsi="Tahoma"/>
        </w:rPr>
      </w:pPr>
    </w:p>
    <w:p w14:paraId="4FE40317" w14:textId="7CB2E356" w:rsidR="007E3A6F" w:rsidRPr="001579D7" w:rsidRDefault="009079CC" w:rsidP="000110E7">
      <w:pPr>
        <w:tabs>
          <w:tab w:val="clear" w:pos="851"/>
        </w:tabs>
        <w:spacing w:line="259" w:lineRule="auto"/>
        <w:ind w:left="360"/>
        <w:jc w:val="center"/>
        <w:rPr>
          <w:rFonts w:ascii="Tahoma" w:hAnsi="Tahoma"/>
          <w:b/>
          <w:bCs/>
        </w:rPr>
      </w:pPr>
      <w:r w:rsidRPr="001579D7">
        <w:rPr>
          <w:rFonts w:ascii="Tahoma" w:hAnsi="Tahoma"/>
          <w:b/>
          <w:bCs/>
        </w:rPr>
        <w:t>III</w:t>
      </w:r>
      <w:r w:rsidR="007E3A6F" w:rsidRPr="001579D7">
        <w:rPr>
          <w:rFonts w:ascii="Tahoma" w:hAnsi="Tahoma"/>
          <w:b/>
          <w:bCs/>
        </w:rPr>
        <w:t>. TAIKOMI APLINKOS APSAUGOS REIKALAVIMAI</w:t>
      </w:r>
    </w:p>
    <w:p w14:paraId="79577C38" w14:textId="77777777" w:rsidR="007E3A6F" w:rsidRPr="001579D7" w:rsidRDefault="007E3A6F" w:rsidP="007E3A6F">
      <w:pPr>
        <w:pStyle w:val="ListParagraph"/>
        <w:tabs>
          <w:tab w:val="left" w:pos="1276"/>
          <w:tab w:val="left" w:pos="1701"/>
        </w:tabs>
        <w:ind w:left="927"/>
        <w:rPr>
          <w:rFonts w:ascii="Tahoma" w:hAnsi="Tahoma"/>
        </w:rPr>
      </w:pPr>
    </w:p>
    <w:p w14:paraId="576B40AD" w14:textId="25076B6C" w:rsidR="00E20BC8" w:rsidRPr="001579D7" w:rsidRDefault="007D69AC" w:rsidP="000110E7">
      <w:pPr>
        <w:pStyle w:val="ListParagraph"/>
        <w:numPr>
          <w:ilvl w:val="0"/>
          <w:numId w:val="17"/>
        </w:numPr>
        <w:tabs>
          <w:tab w:val="clear" w:pos="851"/>
          <w:tab w:val="left" w:pos="0"/>
        </w:tabs>
        <w:spacing w:line="276" w:lineRule="auto"/>
        <w:ind w:left="0" w:firstLine="851"/>
        <w:rPr>
          <w:rFonts w:ascii="Tahoma" w:hAnsi="Tahoma"/>
          <w:lang w:eastAsia="ar-SA"/>
        </w:rPr>
      </w:pPr>
      <w:r w:rsidRPr="001579D7">
        <w:rPr>
          <w:rFonts w:ascii="Tahoma" w:hAnsi="Tahoma"/>
        </w:rPr>
        <w:t xml:space="preserve">Paslaugos teikėjas, Paslaugų teikimo metu atliekant sugedusių komponentų keitimą, privalo sugedusią įrangą bei medžiagas utilizuoti savo lėšomis (laikantis aplinkosaugos reikalavimų).  </w:t>
      </w:r>
    </w:p>
    <w:p w14:paraId="28D96A90" w14:textId="68988621" w:rsidR="00052EB7" w:rsidRPr="001579D7" w:rsidRDefault="00052EB7" w:rsidP="000110E7">
      <w:pPr>
        <w:pStyle w:val="ListParagraph"/>
        <w:numPr>
          <w:ilvl w:val="0"/>
          <w:numId w:val="17"/>
        </w:numPr>
        <w:tabs>
          <w:tab w:val="clear" w:pos="851"/>
          <w:tab w:val="left" w:pos="0"/>
        </w:tabs>
        <w:spacing w:line="276" w:lineRule="auto"/>
        <w:ind w:left="0" w:firstLine="851"/>
        <w:rPr>
          <w:rFonts w:ascii="Tahoma" w:hAnsi="Tahoma"/>
          <w:lang w:eastAsia="ar-SA"/>
        </w:rPr>
      </w:pPr>
      <w:r w:rsidRPr="001579D7">
        <w:rPr>
          <w:rFonts w:ascii="Tahoma" w:hAnsi="Tahoma"/>
          <w:lang w:eastAsia="ar-SA"/>
        </w:rPr>
        <w:t>Tiekėjas, vykdant veiklą, turi siekti mažinti popieriaus sunaudojimą, atsisakyti nebūtino dokumentų kopijavimo ir spausdinimo, Užsakovui dokumentus teikti tik elektroniniu formatu, o visi su sutartimi susiję dokumentai turi būti pasirašomi el. parašu ir pateikiami Užsakovo už sutartį atsakingam asmeniui.</w:t>
      </w:r>
    </w:p>
    <w:p w14:paraId="4AD1978E" w14:textId="154DD5AE" w:rsidR="00D772FC" w:rsidRPr="001579D7" w:rsidRDefault="00D772FC" w:rsidP="00C36555">
      <w:pPr>
        <w:tabs>
          <w:tab w:val="clear" w:pos="851"/>
        </w:tabs>
        <w:jc w:val="center"/>
        <w:rPr>
          <w:rFonts w:ascii="Tahoma" w:hAnsi="Tahoma"/>
          <w:caps/>
        </w:rPr>
      </w:pPr>
      <w:r w:rsidRPr="001579D7">
        <w:rPr>
          <w:rFonts w:ascii="Tahoma" w:hAnsi="Tahoma"/>
          <w:i/>
          <w:iCs/>
          <w:color w:val="767171" w:themeColor="background2" w:themeShade="80"/>
        </w:rPr>
        <w:t>________________________</w:t>
      </w:r>
    </w:p>
    <w:sectPr w:rsidR="00D772FC" w:rsidRPr="001579D7" w:rsidSect="00AA3A0D">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18750" w14:textId="77777777" w:rsidR="00B238E5" w:rsidRDefault="00B238E5" w:rsidP="00BE135E">
      <w:r>
        <w:separator/>
      </w:r>
    </w:p>
  </w:endnote>
  <w:endnote w:type="continuationSeparator" w:id="0">
    <w:p w14:paraId="3A5519F8" w14:textId="77777777" w:rsidR="00B238E5" w:rsidRDefault="00B238E5" w:rsidP="00BE135E">
      <w:r>
        <w:continuationSeparator/>
      </w:r>
    </w:p>
  </w:endnote>
  <w:endnote w:type="continuationNotice" w:id="1">
    <w:p w14:paraId="2D503A50" w14:textId="77777777" w:rsidR="00B238E5" w:rsidRDefault="00B23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altName w:val="Arial"/>
    <w:panose1 w:val="020B0503030403020204"/>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000B3E48" w14:paraId="28207DC7" w14:textId="77777777" w:rsidTr="4424ED01">
      <w:trPr>
        <w:trHeight w:val="300"/>
      </w:trPr>
      <w:tc>
        <w:tcPr>
          <w:tcW w:w="3255" w:type="dxa"/>
        </w:tcPr>
        <w:p w14:paraId="0A98E385" w14:textId="1C8CAC7D" w:rsidR="000B3E48" w:rsidRDefault="000B3E48" w:rsidP="4424ED01">
          <w:pPr>
            <w:pStyle w:val="Header"/>
            <w:ind w:left="-115"/>
            <w:jc w:val="left"/>
          </w:pPr>
        </w:p>
      </w:tc>
      <w:tc>
        <w:tcPr>
          <w:tcW w:w="3255" w:type="dxa"/>
        </w:tcPr>
        <w:p w14:paraId="4C41BC4D" w14:textId="07D2B67B" w:rsidR="000B3E48" w:rsidRDefault="000B3E48" w:rsidP="4424ED01">
          <w:pPr>
            <w:pStyle w:val="Header"/>
            <w:jc w:val="center"/>
          </w:pPr>
        </w:p>
      </w:tc>
      <w:tc>
        <w:tcPr>
          <w:tcW w:w="3255" w:type="dxa"/>
        </w:tcPr>
        <w:p w14:paraId="45482EFA" w14:textId="1610C58F" w:rsidR="000B3E48" w:rsidRDefault="000B3E48" w:rsidP="4424ED01">
          <w:pPr>
            <w:pStyle w:val="Header"/>
            <w:ind w:right="-115"/>
            <w:jc w:val="right"/>
          </w:pPr>
        </w:p>
      </w:tc>
    </w:tr>
  </w:tbl>
  <w:p w14:paraId="355E8788" w14:textId="32BC07C2" w:rsidR="000B3E48" w:rsidRDefault="000B3E48" w:rsidP="4424E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000B3E48" w14:paraId="5867DFC0" w14:textId="77777777" w:rsidTr="4424ED01">
      <w:trPr>
        <w:trHeight w:val="300"/>
      </w:trPr>
      <w:tc>
        <w:tcPr>
          <w:tcW w:w="3255" w:type="dxa"/>
        </w:tcPr>
        <w:p w14:paraId="75706106" w14:textId="60378A9A" w:rsidR="000B3E48" w:rsidRDefault="000B3E48" w:rsidP="4424ED01">
          <w:pPr>
            <w:pStyle w:val="Header"/>
            <w:ind w:left="-115"/>
            <w:jc w:val="left"/>
          </w:pPr>
        </w:p>
      </w:tc>
      <w:tc>
        <w:tcPr>
          <w:tcW w:w="3255" w:type="dxa"/>
        </w:tcPr>
        <w:p w14:paraId="2A0CB82E" w14:textId="41F44F6E" w:rsidR="000B3E48" w:rsidRDefault="000B3E48" w:rsidP="4424ED01">
          <w:pPr>
            <w:pStyle w:val="Header"/>
            <w:jc w:val="center"/>
          </w:pPr>
        </w:p>
      </w:tc>
      <w:tc>
        <w:tcPr>
          <w:tcW w:w="3255" w:type="dxa"/>
        </w:tcPr>
        <w:p w14:paraId="2DAF6F5C" w14:textId="3FBB0BA1" w:rsidR="000B3E48" w:rsidRDefault="000B3E48" w:rsidP="4424ED01">
          <w:pPr>
            <w:pStyle w:val="Header"/>
            <w:ind w:right="-115"/>
            <w:jc w:val="right"/>
          </w:pPr>
        </w:p>
      </w:tc>
    </w:tr>
  </w:tbl>
  <w:p w14:paraId="3A6E6208" w14:textId="50E2F7D7" w:rsidR="000B3E48" w:rsidRDefault="000B3E48" w:rsidP="4424E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AEF3F" w14:textId="77777777" w:rsidR="00B238E5" w:rsidRDefault="00B238E5" w:rsidP="00BE135E">
      <w:r>
        <w:separator/>
      </w:r>
    </w:p>
  </w:footnote>
  <w:footnote w:type="continuationSeparator" w:id="0">
    <w:p w14:paraId="44EF24B9" w14:textId="77777777" w:rsidR="00B238E5" w:rsidRDefault="00B238E5" w:rsidP="00BE135E">
      <w:r>
        <w:continuationSeparator/>
      </w:r>
    </w:p>
  </w:footnote>
  <w:footnote w:type="continuationNotice" w:id="1">
    <w:p w14:paraId="06A7D809" w14:textId="77777777" w:rsidR="00B238E5" w:rsidRDefault="00B238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2685"/>
    </w:tblGrid>
    <w:tr w:rsidR="000B3E48" w14:paraId="0AC5DB1A" w14:textId="77777777" w:rsidTr="4424ED01">
      <w:trPr>
        <w:trHeight w:val="300"/>
      </w:trPr>
      <w:tc>
        <w:tcPr>
          <w:tcW w:w="3255" w:type="dxa"/>
        </w:tcPr>
        <w:p w14:paraId="1BFC09FE" w14:textId="3A951C57" w:rsidR="000B3E48" w:rsidRDefault="000B3E48" w:rsidP="4424ED01">
          <w:pPr>
            <w:pStyle w:val="Header"/>
            <w:ind w:left="-115"/>
            <w:jc w:val="left"/>
          </w:pPr>
        </w:p>
      </w:tc>
      <w:tc>
        <w:tcPr>
          <w:tcW w:w="2685" w:type="dxa"/>
        </w:tcPr>
        <w:p w14:paraId="13657D5D" w14:textId="6280B9ED" w:rsidR="000B3E48" w:rsidRDefault="000B3E48" w:rsidP="4424ED01">
          <w:pPr>
            <w:pStyle w:val="Header"/>
            <w:jc w:val="center"/>
          </w:pPr>
        </w:p>
      </w:tc>
    </w:tr>
  </w:tbl>
  <w:p w14:paraId="09F3145E" w14:textId="2BD57A63" w:rsidR="000B3E48" w:rsidRDefault="000B3E48" w:rsidP="4424ED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2670"/>
      <w:gridCol w:w="3840"/>
    </w:tblGrid>
    <w:tr w:rsidR="000B3E48" w14:paraId="0D4D8EF3" w14:textId="77777777" w:rsidTr="4424ED01">
      <w:trPr>
        <w:trHeight w:val="300"/>
      </w:trPr>
      <w:tc>
        <w:tcPr>
          <w:tcW w:w="3255" w:type="dxa"/>
        </w:tcPr>
        <w:p w14:paraId="558E483A" w14:textId="369B66DD" w:rsidR="000B3E48" w:rsidRDefault="000B3E48" w:rsidP="4424ED01">
          <w:pPr>
            <w:pStyle w:val="Header"/>
            <w:ind w:left="-115"/>
            <w:jc w:val="left"/>
          </w:pPr>
        </w:p>
      </w:tc>
      <w:tc>
        <w:tcPr>
          <w:tcW w:w="2670" w:type="dxa"/>
        </w:tcPr>
        <w:p w14:paraId="79EB2E08" w14:textId="0771316C" w:rsidR="000B3E48" w:rsidRDefault="000B3E48" w:rsidP="4424ED01">
          <w:pPr>
            <w:pStyle w:val="Header"/>
            <w:jc w:val="center"/>
          </w:pPr>
        </w:p>
      </w:tc>
      <w:tc>
        <w:tcPr>
          <w:tcW w:w="3840" w:type="dxa"/>
        </w:tcPr>
        <w:p w14:paraId="542DA99C" w14:textId="4D0CB84B" w:rsidR="000B3E48" w:rsidRDefault="000B3E48" w:rsidP="4424ED01">
          <w:pPr>
            <w:pStyle w:val="Header"/>
            <w:ind w:right="-115"/>
            <w:jc w:val="right"/>
          </w:pPr>
        </w:p>
      </w:tc>
    </w:tr>
  </w:tbl>
  <w:p w14:paraId="134DB28E" w14:textId="299F1CA8" w:rsidR="000B3E48" w:rsidRDefault="000B3E48" w:rsidP="4424E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837"/>
    <w:multiLevelType w:val="multilevel"/>
    <w:tmpl w:val="321827FC"/>
    <w:lvl w:ilvl="0">
      <w:start w:val="15"/>
      <w:numFmt w:val="decimal"/>
      <w:lvlText w:val="%1"/>
      <w:lvlJc w:val="left"/>
      <w:pPr>
        <w:ind w:left="375" w:hanging="375"/>
      </w:pPr>
      <w:rPr>
        <w:rFonts w:hint="default"/>
      </w:rPr>
    </w:lvl>
    <w:lvl w:ilvl="1">
      <w:start w:val="1"/>
      <w:numFmt w:val="decimal"/>
      <w:lvlText w:val="%1.%2"/>
      <w:lvlJc w:val="left"/>
      <w:pPr>
        <w:ind w:left="567" w:hanging="567"/>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E842DE"/>
    <w:multiLevelType w:val="multilevel"/>
    <w:tmpl w:val="E22A152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C596AD1"/>
    <w:multiLevelType w:val="multilevel"/>
    <w:tmpl w:val="01EAA868"/>
    <w:lvl w:ilvl="0">
      <w:start w:val="3"/>
      <w:numFmt w:val="decimal"/>
      <w:lvlText w:val="%1."/>
      <w:lvlJc w:val="left"/>
      <w:pPr>
        <w:ind w:left="720" w:hanging="360"/>
      </w:pPr>
      <w:rPr>
        <w:rFonts w:hint="default"/>
      </w:rPr>
    </w:lvl>
    <w:lvl w:ilvl="1">
      <w:start w:val="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3" w15:restartNumberingAfterBreak="0">
    <w:nsid w:val="0E8A03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217BFE"/>
    <w:multiLevelType w:val="multilevel"/>
    <w:tmpl w:val="1B2A7512"/>
    <w:lvl w:ilvl="0">
      <w:start w:val="2"/>
      <w:numFmt w:val="decimal"/>
      <w:lvlText w:val="%1."/>
      <w:lvlJc w:val="left"/>
      <w:pPr>
        <w:ind w:left="720" w:hanging="360"/>
      </w:pPr>
      <w:rPr>
        <w:rFonts w:hint="default"/>
      </w:rPr>
    </w:lvl>
    <w:lvl w:ilvl="1">
      <w:start w:val="1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5" w15:restartNumberingAfterBreak="0">
    <w:nsid w:val="187323A5"/>
    <w:multiLevelType w:val="multilevel"/>
    <w:tmpl w:val="85B03C46"/>
    <w:lvl w:ilvl="0">
      <w:start w:val="1"/>
      <w:numFmt w:val="decimal"/>
      <w:lvlText w:val="%1."/>
      <w:lvlJc w:val="left"/>
      <w:pPr>
        <w:ind w:left="1440" w:hanging="360"/>
      </w:pPr>
    </w:lvl>
    <w:lvl w:ilvl="1">
      <w:start w:val="1"/>
      <w:numFmt w:val="decimal"/>
      <w:lvlText w:val="%1.%2."/>
      <w:lvlJc w:val="left"/>
      <w:pPr>
        <w:ind w:left="1872" w:hanging="432"/>
      </w:pPr>
      <w:rPr>
        <w:b w:val="0"/>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6" w15:restartNumberingAfterBreak="0">
    <w:nsid w:val="1F8E4C96"/>
    <w:multiLevelType w:val="multilevel"/>
    <w:tmpl w:val="551A1E50"/>
    <w:lvl w:ilvl="0">
      <w:start w:val="1"/>
      <w:numFmt w:val="decimal"/>
      <w:lvlText w:val="%1."/>
      <w:lvlJc w:val="left"/>
      <w:pPr>
        <w:ind w:left="6740" w:hanging="360"/>
      </w:pPr>
    </w:lvl>
    <w:lvl w:ilvl="1">
      <w:start w:val="1"/>
      <w:numFmt w:val="decimal"/>
      <w:lvlText w:val="%1.%2."/>
      <w:lvlJc w:val="left"/>
      <w:pPr>
        <w:ind w:left="792"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83E61"/>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8" w15:restartNumberingAfterBreak="0">
    <w:nsid w:val="25683D94"/>
    <w:multiLevelType w:val="hybridMultilevel"/>
    <w:tmpl w:val="116A5318"/>
    <w:lvl w:ilvl="0" w:tplc="36082B7C">
      <w:start w:val="1"/>
      <w:numFmt w:val="decimal"/>
      <w:lvlText w:val="%1."/>
      <w:lvlJc w:val="left"/>
      <w:pPr>
        <w:ind w:left="1647" w:hanging="360"/>
      </w:pPr>
      <w:rPr>
        <w:rFonts w:hint="default"/>
        <w:b w:val="0"/>
      </w:rPr>
    </w:lvl>
    <w:lvl w:ilvl="1" w:tplc="04270019">
      <w:start w:val="1"/>
      <w:numFmt w:val="lowerLetter"/>
      <w:lvlText w:val="%2."/>
      <w:lvlJc w:val="left"/>
      <w:pPr>
        <w:ind w:left="2367" w:hanging="360"/>
      </w:pPr>
    </w:lvl>
    <w:lvl w:ilvl="2" w:tplc="0427001B">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9" w15:restartNumberingAfterBreak="0">
    <w:nsid w:val="2A2B5BE7"/>
    <w:multiLevelType w:val="hybridMultilevel"/>
    <w:tmpl w:val="D8025F2A"/>
    <w:lvl w:ilvl="0" w:tplc="5B30ADB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71526F"/>
    <w:multiLevelType w:val="multilevel"/>
    <w:tmpl w:val="78D607F8"/>
    <w:lvl w:ilvl="0">
      <w:start w:val="1"/>
      <w:numFmt w:val="decimal"/>
      <w:lvlText w:val="%1."/>
      <w:lvlJc w:val="left"/>
      <w:pPr>
        <w:ind w:left="786"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42" w:hanging="144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644" w:hanging="2160"/>
      </w:pPr>
      <w:rPr>
        <w:rFonts w:hint="default"/>
      </w:rPr>
    </w:lvl>
    <w:lvl w:ilvl="8">
      <w:start w:val="1"/>
      <w:numFmt w:val="decimal"/>
      <w:isLgl/>
      <w:lvlText w:val="%1.%2.%3.%4.%5.%6.%7.%8.%9."/>
      <w:lvlJc w:val="left"/>
      <w:pPr>
        <w:ind w:left="4938" w:hanging="2160"/>
      </w:pPr>
      <w:rPr>
        <w:rFonts w:hint="default"/>
      </w:rPr>
    </w:lvl>
  </w:abstractNum>
  <w:abstractNum w:abstractNumId="11" w15:restartNumberingAfterBreak="0">
    <w:nsid w:val="2C6A1AA1"/>
    <w:multiLevelType w:val="hybridMultilevel"/>
    <w:tmpl w:val="B3E02334"/>
    <w:lvl w:ilvl="0" w:tplc="E4DED988">
      <w:start w:val="1"/>
      <w:numFmt w:val="upperRoman"/>
      <w:pStyle w:val="Heading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553BE7"/>
    <w:multiLevelType w:val="multilevel"/>
    <w:tmpl w:val="F7AC1268"/>
    <w:lvl w:ilvl="0">
      <w:start w:val="1"/>
      <w:numFmt w:val="decimal"/>
      <w:lvlText w:val="%1."/>
      <w:lvlJc w:val="left"/>
      <w:pPr>
        <w:ind w:left="6740" w:hanging="360"/>
      </w:p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295214"/>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14" w15:restartNumberingAfterBreak="0">
    <w:nsid w:val="345562D1"/>
    <w:multiLevelType w:val="hybridMultilevel"/>
    <w:tmpl w:val="261C4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2A207F8"/>
    <w:multiLevelType w:val="multilevel"/>
    <w:tmpl w:val="BD92F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4271C4"/>
    <w:multiLevelType w:val="multilevel"/>
    <w:tmpl w:val="E42AB7D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B5A0748"/>
    <w:multiLevelType w:val="multilevel"/>
    <w:tmpl w:val="2D5A59A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D2D7EC8"/>
    <w:multiLevelType w:val="hybridMultilevel"/>
    <w:tmpl w:val="497A44E2"/>
    <w:lvl w:ilvl="0" w:tplc="6B9A94A0">
      <w:start w:val="29"/>
      <w:numFmt w:val="bullet"/>
      <w:lvlText w:val="-"/>
      <w:lvlJc w:val="left"/>
      <w:pPr>
        <w:ind w:left="2364" w:hanging="360"/>
      </w:pPr>
      <w:rPr>
        <w:rFonts w:ascii="Times New Roman" w:eastAsiaTheme="minorHAnsi" w:hAnsi="Times New Roman" w:cs="Times New Roman" w:hint="default"/>
      </w:rPr>
    </w:lvl>
    <w:lvl w:ilvl="1" w:tplc="04270003" w:tentative="1">
      <w:start w:val="1"/>
      <w:numFmt w:val="bullet"/>
      <w:lvlText w:val="o"/>
      <w:lvlJc w:val="left"/>
      <w:pPr>
        <w:ind w:left="3084" w:hanging="360"/>
      </w:pPr>
      <w:rPr>
        <w:rFonts w:ascii="Courier New" w:hAnsi="Courier New" w:cs="Courier New" w:hint="default"/>
      </w:rPr>
    </w:lvl>
    <w:lvl w:ilvl="2" w:tplc="04270005" w:tentative="1">
      <w:start w:val="1"/>
      <w:numFmt w:val="bullet"/>
      <w:lvlText w:val=""/>
      <w:lvlJc w:val="left"/>
      <w:pPr>
        <w:ind w:left="3804" w:hanging="360"/>
      </w:pPr>
      <w:rPr>
        <w:rFonts w:ascii="Wingdings" w:hAnsi="Wingdings" w:hint="default"/>
      </w:rPr>
    </w:lvl>
    <w:lvl w:ilvl="3" w:tplc="04270001" w:tentative="1">
      <w:start w:val="1"/>
      <w:numFmt w:val="bullet"/>
      <w:lvlText w:val=""/>
      <w:lvlJc w:val="left"/>
      <w:pPr>
        <w:ind w:left="4524" w:hanging="360"/>
      </w:pPr>
      <w:rPr>
        <w:rFonts w:ascii="Symbol" w:hAnsi="Symbol" w:hint="default"/>
      </w:rPr>
    </w:lvl>
    <w:lvl w:ilvl="4" w:tplc="04270003" w:tentative="1">
      <w:start w:val="1"/>
      <w:numFmt w:val="bullet"/>
      <w:lvlText w:val="o"/>
      <w:lvlJc w:val="left"/>
      <w:pPr>
        <w:ind w:left="5244" w:hanging="360"/>
      </w:pPr>
      <w:rPr>
        <w:rFonts w:ascii="Courier New" w:hAnsi="Courier New" w:cs="Courier New" w:hint="default"/>
      </w:rPr>
    </w:lvl>
    <w:lvl w:ilvl="5" w:tplc="04270005" w:tentative="1">
      <w:start w:val="1"/>
      <w:numFmt w:val="bullet"/>
      <w:lvlText w:val=""/>
      <w:lvlJc w:val="left"/>
      <w:pPr>
        <w:ind w:left="5964" w:hanging="360"/>
      </w:pPr>
      <w:rPr>
        <w:rFonts w:ascii="Wingdings" w:hAnsi="Wingdings" w:hint="default"/>
      </w:rPr>
    </w:lvl>
    <w:lvl w:ilvl="6" w:tplc="04270001" w:tentative="1">
      <w:start w:val="1"/>
      <w:numFmt w:val="bullet"/>
      <w:lvlText w:val=""/>
      <w:lvlJc w:val="left"/>
      <w:pPr>
        <w:ind w:left="6684" w:hanging="360"/>
      </w:pPr>
      <w:rPr>
        <w:rFonts w:ascii="Symbol" w:hAnsi="Symbol" w:hint="default"/>
      </w:rPr>
    </w:lvl>
    <w:lvl w:ilvl="7" w:tplc="04270003" w:tentative="1">
      <w:start w:val="1"/>
      <w:numFmt w:val="bullet"/>
      <w:lvlText w:val="o"/>
      <w:lvlJc w:val="left"/>
      <w:pPr>
        <w:ind w:left="7404" w:hanging="360"/>
      </w:pPr>
      <w:rPr>
        <w:rFonts w:ascii="Courier New" w:hAnsi="Courier New" w:cs="Courier New" w:hint="default"/>
      </w:rPr>
    </w:lvl>
    <w:lvl w:ilvl="8" w:tplc="04270005" w:tentative="1">
      <w:start w:val="1"/>
      <w:numFmt w:val="bullet"/>
      <w:lvlText w:val=""/>
      <w:lvlJc w:val="left"/>
      <w:pPr>
        <w:ind w:left="8124" w:hanging="360"/>
      </w:pPr>
      <w:rPr>
        <w:rFonts w:ascii="Wingdings" w:hAnsi="Wingdings" w:hint="default"/>
      </w:rPr>
    </w:lvl>
  </w:abstractNum>
  <w:abstractNum w:abstractNumId="20" w15:restartNumberingAfterBreak="0">
    <w:nsid w:val="4F7F7339"/>
    <w:multiLevelType w:val="multilevel"/>
    <w:tmpl w:val="E42AB7D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59ED26AB"/>
    <w:multiLevelType w:val="multilevel"/>
    <w:tmpl w:val="A606BE1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47F23B7"/>
    <w:multiLevelType w:val="multilevel"/>
    <w:tmpl w:val="A5C638C8"/>
    <w:lvl w:ilvl="0">
      <w:start w:val="3"/>
      <w:numFmt w:val="decimal"/>
      <w:lvlText w:val="%1."/>
      <w:lvlJc w:val="left"/>
      <w:pPr>
        <w:ind w:left="420" w:hanging="42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574" w:hanging="108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428" w:hanging="1440"/>
      </w:pPr>
      <w:rPr>
        <w:rFonts w:hint="default"/>
      </w:rPr>
    </w:lvl>
    <w:lvl w:ilvl="5">
      <w:start w:val="1"/>
      <w:numFmt w:val="decimal"/>
      <w:lvlText w:val="%1.%2.%3.%4.%5.%6."/>
      <w:lvlJc w:val="left"/>
      <w:pPr>
        <w:ind w:left="8035" w:hanging="180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889" w:hanging="2160"/>
      </w:pPr>
      <w:rPr>
        <w:rFonts w:hint="default"/>
      </w:rPr>
    </w:lvl>
    <w:lvl w:ilvl="8">
      <w:start w:val="1"/>
      <w:numFmt w:val="decimal"/>
      <w:lvlText w:val="%1.%2.%3.%4.%5.%6.%7.%8.%9."/>
      <w:lvlJc w:val="left"/>
      <w:pPr>
        <w:ind w:left="12496" w:hanging="2520"/>
      </w:pPr>
      <w:rPr>
        <w:rFonts w:hint="default"/>
      </w:rPr>
    </w:lvl>
  </w:abstractNum>
  <w:abstractNum w:abstractNumId="23" w15:restartNumberingAfterBreak="0">
    <w:nsid w:val="64D926E9"/>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4" w15:restartNumberingAfterBreak="0">
    <w:nsid w:val="69604B06"/>
    <w:multiLevelType w:val="hybridMultilevel"/>
    <w:tmpl w:val="C3FC13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E2352F"/>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6" w15:restartNumberingAfterBreak="0">
    <w:nsid w:val="70E974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7848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54C3BB1"/>
    <w:multiLevelType w:val="hybridMultilevel"/>
    <w:tmpl w:val="ED403362"/>
    <w:lvl w:ilvl="0" w:tplc="1BC47B8E">
      <w:start w:val="1"/>
      <w:numFmt w:val="decimal"/>
      <w:lvlText w:val="%1."/>
      <w:lvlJc w:val="left"/>
      <w:pPr>
        <w:ind w:left="720" w:hanging="360"/>
      </w:pPr>
      <w:rPr>
        <w:rFonts w:ascii="Tahoma" w:hAnsi="Tahoma" w:cs="Tahoma" w:hint="default"/>
        <w:b w:val="0"/>
        <w:sz w:val="24"/>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342127"/>
    <w:multiLevelType w:val="multilevel"/>
    <w:tmpl w:val="C050312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5536"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0446346">
    <w:abstractNumId w:val="0"/>
  </w:num>
  <w:num w:numId="2" w16cid:durableId="1347907132">
    <w:abstractNumId w:val="17"/>
  </w:num>
  <w:num w:numId="3" w16cid:durableId="1391464225">
    <w:abstractNumId w:val="23"/>
  </w:num>
  <w:num w:numId="4" w16cid:durableId="143595273">
    <w:abstractNumId w:val="7"/>
  </w:num>
  <w:num w:numId="5" w16cid:durableId="1459638929">
    <w:abstractNumId w:val="24"/>
  </w:num>
  <w:num w:numId="6" w16cid:durableId="1491290135">
    <w:abstractNumId w:val="21"/>
  </w:num>
  <w:num w:numId="7" w16cid:durableId="1532576062">
    <w:abstractNumId w:val="28"/>
  </w:num>
  <w:num w:numId="8" w16cid:durableId="1590000955">
    <w:abstractNumId w:val="1"/>
  </w:num>
  <w:num w:numId="9" w16cid:durableId="1608385952">
    <w:abstractNumId w:val="13"/>
  </w:num>
  <w:num w:numId="10" w16cid:durableId="1657414371">
    <w:abstractNumId w:val="29"/>
  </w:num>
  <w:num w:numId="11" w16cid:durableId="1674911765">
    <w:abstractNumId w:val="18"/>
  </w:num>
  <w:num w:numId="12" w16cid:durableId="17780305">
    <w:abstractNumId w:val="3"/>
  </w:num>
  <w:num w:numId="13" w16cid:durableId="20006940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7489439">
    <w:abstractNumId w:val="14"/>
  </w:num>
  <w:num w:numId="15" w16cid:durableId="334457353">
    <w:abstractNumId w:val="11"/>
  </w:num>
  <w:num w:numId="16" w16cid:durableId="342558719">
    <w:abstractNumId w:val="10"/>
  </w:num>
  <w:num w:numId="17" w16cid:durableId="406390913">
    <w:abstractNumId w:val="12"/>
  </w:num>
  <w:num w:numId="18" w16cid:durableId="42489695">
    <w:abstractNumId w:val="20"/>
  </w:num>
  <w:num w:numId="19" w16cid:durableId="485779263">
    <w:abstractNumId w:val="26"/>
  </w:num>
  <w:num w:numId="20" w16cid:durableId="530922678">
    <w:abstractNumId w:val="2"/>
  </w:num>
  <w:num w:numId="21" w16cid:durableId="533268992">
    <w:abstractNumId w:val="27"/>
  </w:num>
  <w:num w:numId="22" w16cid:durableId="618419471">
    <w:abstractNumId w:val="22"/>
  </w:num>
  <w:num w:numId="23" w16cid:durableId="734428204">
    <w:abstractNumId w:val="30"/>
  </w:num>
  <w:num w:numId="24" w16cid:durableId="815686629">
    <w:abstractNumId w:val="16"/>
  </w:num>
  <w:num w:numId="25" w16cid:durableId="834884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6545">
    <w:abstractNumId w:val="25"/>
  </w:num>
  <w:num w:numId="27" w16cid:durableId="896360245">
    <w:abstractNumId w:val="9"/>
  </w:num>
  <w:num w:numId="28" w16cid:durableId="9169870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5482701">
    <w:abstractNumId w:val="6"/>
  </w:num>
  <w:num w:numId="30" w16cid:durableId="966937431">
    <w:abstractNumId w:val="8"/>
  </w:num>
  <w:num w:numId="31" w16cid:durableId="969215019">
    <w:abstractNumId w:val="4"/>
  </w:num>
  <w:num w:numId="32" w16cid:durableId="9719104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22"/>
    <w:rsid w:val="00001D62"/>
    <w:rsid w:val="00005D65"/>
    <w:rsid w:val="000074D0"/>
    <w:rsid w:val="000110E7"/>
    <w:rsid w:val="00012A75"/>
    <w:rsid w:val="000148A9"/>
    <w:rsid w:val="000158AA"/>
    <w:rsid w:val="00015D77"/>
    <w:rsid w:val="00021398"/>
    <w:rsid w:val="00022CB9"/>
    <w:rsid w:val="00035FD8"/>
    <w:rsid w:val="00041FD0"/>
    <w:rsid w:val="00043026"/>
    <w:rsid w:val="00045C68"/>
    <w:rsid w:val="00050DCC"/>
    <w:rsid w:val="00052792"/>
    <w:rsid w:val="00052EB7"/>
    <w:rsid w:val="00054CC3"/>
    <w:rsid w:val="0005573D"/>
    <w:rsid w:val="00072945"/>
    <w:rsid w:val="00075E01"/>
    <w:rsid w:val="00076960"/>
    <w:rsid w:val="000769C9"/>
    <w:rsid w:val="000773F0"/>
    <w:rsid w:val="00082998"/>
    <w:rsid w:val="00085434"/>
    <w:rsid w:val="00091F40"/>
    <w:rsid w:val="000961E9"/>
    <w:rsid w:val="000A020E"/>
    <w:rsid w:val="000A02AB"/>
    <w:rsid w:val="000A2782"/>
    <w:rsid w:val="000B174F"/>
    <w:rsid w:val="000B3E48"/>
    <w:rsid w:val="000B439E"/>
    <w:rsid w:val="000B440B"/>
    <w:rsid w:val="000D3631"/>
    <w:rsid w:val="000D6FD0"/>
    <w:rsid w:val="000D72DC"/>
    <w:rsid w:val="000E171C"/>
    <w:rsid w:val="000F1B93"/>
    <w:rsid w:val="000F3F25"/>
    <w:rsid w:val="000F549A"/>
    <w:rsid w:val="00102668"/>
    <w:rsid w:val="00105317"/>
    <w:rsid w:val="00105F18"/>
    <w:rsid w:val="0010609A"/>
    <w:rsid w:val="001073D0"/>
    <w:rsid w:val="00111548"/>
    <w:rsid w:val="001161EC"/>
    <w:rsid w:val="00116746"/>
    <w:rsid w:val="0012601C"/>
    <w:rsid w:val="0013046B"/>
    <w:rsid w:val="00134926"/>
    <w:rsid w:val="00137317"/>
    <w:rsid w:val="001425F7"/>
    <w:rsid w:val="00145E96"/>
    <w:rsid w:val="00147439"/>
    <w:rsid w:val="00151DEC"/>
    <w:rsid w:val="001568A3"/>
    <w:rsid w:val="001579D7"/>
    <w:rsid w:val="00164DF9"/>
    <w:rsid w:val="00192752"/>
    <w:rsid w:val="0019352E"/>
    <w:rsid w:val="00195AAC"/>
    <w:rsid w:val="001A15D9"/>
    <w:rsid w:val="001A3275"/>
    <w:rsid w:val="001A3538"/>
    <w:rsid w:val="001B244E"/>
    <w:rsid w:val="001C282E"/>
    <w:rsid w:val="001C5A98"/>
    <w:rsid w:val="001D34FD"/>
    <w:rsid w:val="001D46FE"/>
    <w:rsid w:val="001E632F"/>
    <w:rsid w:val="001F3C04"/>
    <w:rsid w:val="001F5093"/>
    <w:rsid w:val="001F6C94"/>
    <w:rsid w:val="001F7757"/>
    <w:rsid w:val="00203031"/>
    <w:rsid w:val="00204E3D"/>
    <w:rsid w:val="00207067"/>
    <w:rsid w:val="002076C1"/>
    <w:rsid w:val="00210FAA"/>
    <w:rsid w:val="002115F3"/>
    <w:rsid w:val="00214392"/>
    <w:rsid w:val="0021616F"/>
    <w:rsid w:val="00222C0D"/>
    <w:rsid w:val="00223865"/>
    <w:rsid w:val="00223A17"/>
    <w:rsid w:val="00223B55"/>
    <w:rsid w:val="00227BB4"/>
    <w:rsid w:val="0023374E"/>
    <w:rsid w:val="002349D2"/>
    <w:rsid w:val="00237D99"/>
    <w:rsid w:val="002457CC"/>
    <w:rsid w:val="00246685"/>
    <w:rsid w:val="00250E97"/>
    <w:rsid w:val="00251015"/>
    <w:rsid w:val="00270607"/>
    <w:rsid w:val="00274275"/>
    <w:rsid w:val="002745D1"/>
    <w:rsid w:val="0027608F"/>
    <w:rsid w:val="00280820"/>
    <w:rsid w:val="00281C54"/>
    <w:rsid w:val="002851E8"/>
    <w:rsid w:val="00293B68"/>
    <w:rsid w:val="002A0FF3"/>
    <w:rsid w:val="002A7375"/>
    <w:rsid w:val="002B329F"/>
    <w:rsid w:val="002C1AEA"/>
    <w:rsid w:val="002C3A1A"/>
    <w:rsid w:val="002D0C82"/>
    <w:rsid w:val="002D16BC"/>
    <w:rsid w:val="002D44CE"/>
    <w:rsid w:val="002E1193"/>
    <w:rsid w:val="002E39D4"/>
    <w:rsid w:val="002E56AA"/>
    <w:rsid w:val="002E6116"/>
    <w:rsid w:val="002E781F"/>
    <w:rsid w:val="002F5FF4"/>
    <w:rsid w:val="002F634B"/>
    <w:rsid w:val="003018C6"/>
    <w:rsid w:val="003242BD"/>
    <w:rsid w:val="00326F10"/>
    <w:rsid w:val="00327795"/>
    <w:rsid w:val="00332480"/>
    <w:rsid w:val="00335125"/>
    <w:rsid w:val="003368BC"/>
    <w:rsid w:val="003411F4"/>
    <w:rsid w:val="003447FD"/>
    <w:rsid w:val="00371E55"/>
    <w:rsid w:val="00372B42"/>
    <w:rsid w:val="003832CC"/>
    <w:rsid w:val="00386EA6"/>
    <w:rsid w:val="00390439"/>
    <w:rsid w:val="00395A84"/>
    <w:rsid w:val="003966CA"/>
    <w:rsid w:val="003A4876"/>
    <w:rsid w:val="003B132C"/>
    <w:rsid w:val="003B438C"/>
    <w:rsid w:val="003B6D90"/>
    <w:rsid w:val="003B7173"/>
    <w:rsid w:val="003C041E"/>
    <w:rsid w:val="003C1CC4"/>
    <w:rsid w:val="003C4FE5"/>
    <w:rsid w:val="003C6EA4"/>
    <w:rsid w:val="003D5FC8"/>
    <w:rsid w:val="003F1CE3"/>
    <w:rsid w:val="003F1FDA"/>
    <w:rsid w:val="003F277E"/>
    <w:rsid w:val="00401BBA"/>
    <w:rsid w:val="0040338C"/>
    <w:rsid w:val="00405600"/>
    <w:rsid w:val="004077A6"/>
    <w:rsid w:val="00413FC0"/>
    <w:rsid w:val="00422AED"/>
    <w:rsid w:val="00426C17"/>
    <w:rsid w:val="00433591"/>
    <w:rsid w:val="00433DA1"/>
    <w:rsid w:val="00434349"/>
    <w:rsid w:val="004367CB"/>
    <w:rsid w:val="0043740F"/>
    <w:rsid w:val="0044064C"/>
    <w:rsid w:val="00441775"/>
    <w:rsid w:val="00441F44"/>
    <w:rsid w:val="00442921"/>
    <w:rsid w:val="004429EA"/>
    <w:rsid w:val="00443D93"/>
    <w:rsid w:val="00461298"/>
    <w:rsid w:val="00462ED3"/>
    <w:rsid w:val="00463E93"/>
    <w:rsid w:val="00466E53"/>
    <w:rsid w:val="00472B4D"/>
    <w:rsid w:val="00472FC8"/>
    <w:rsid w:val="00477BAD"/>
    <w:rsid w:val="004804A2"/>
    <w:rsid w:val="004839E6"/>
    <w:rsid w:val="00494626"/>
    <w:rsid w:val="004A45FF"/>
    <w:rsid w:val="004C2FA8"/>
    <w:rsid w:val="004C555C"/>
    <w:rsid w:val="004C5862"/>
    <w:rsid w:val="004D2A01"/>
    <w:rsid w:val="004D2E5D"/>
    <w:rsid w:val="004D34A9"/>
    <w:rsid w:val="004D4615"/>
    <w:rsid w:val="004D5BE5"/>
    <w:rsid w:val="004E07F7"/>
    <w:rsid w:val="004E2815"/>
    <w:rsid w:val="004E42AB"/>
    <w:rsid w:val="004E4735"/>
    <w:rsid w:val="004F1AAF"/>
    <w:rsid w:val="005119B6"/>
    <w:rsid w:val="00511C12"/>
    <w:rsid w:val="00512DCF"/>
    <w:rsid w:val="00512EAA"/>
    <w:rsid w:val="00517C3F"/>
    <w:rsid w:val="00517F60"/>
    <w:rsid w:val="00522DA2"/>
    <w:rsid w:val="00531B86"/>
    <w:rsid w:val="00532141"/>
    <w:rsid w:val="00534305"/>
    <w:rsid w:val="00536D8A"/>
    <w:rsid w:val="00536E1A"/>
    <w:rsid w:val="00543773"/>
    <w:rsid w:val="00545822"/>
    <w:rsid w:val="0056009F"/>
    <w:rsid w:val="00561AA0"/>
    <w:rsid w:val="005662D6"/>
    <w:rsid w:val="00572274"/>
    <w:rsid w:val="005728D9"/>
    <w:rsid w:val="00574446"/>
    <w:rsid w:val="00580345"/>
    <w:rsid w:val="0058317F"/>
    <w:rsid w:val="00585C44"/>
    <w:rsid w:val="00586A38"/>
    <w:rsid w:val="00590032"/>
    <w:rsid w:val="005A1C09"/>
    <w:rsid w:val="005A1D1E"/>
    <w:rsid w:val="005A468A"/>
    <w:rsid w:val="005A50C5"/>
    <w:rsid w:val="005B2A19"/>
    <w:rsid w:val="005B3CA2"/>
    <w:rsid w:val="005B55B4"/>
    <w:rsid w:val="005C166E"/>
    <w:rsid w:val="005C1D51"/>
    <w:rsid w:val="005C1E74"/>
    <w:rsid w:val="005C2C42"/>
    <w:rsid w:val="005C6281"/>
    <w:rsid w:val="005D06AC"/>
    <w:rsid w:val="005D772E"/>
    <w:rsid w:val="005D79AC"/>
    <w:rsid w:val="005E0213"/>
    <w:rsid w:val="005E135D"/>
    <w:rsid w:val="00600F44"/>
    <w:rsid w:val="00601FDC"/>
    <w:rsid w:val="006023C7"/>
    <w:rsid w:val="006161F9"/>
    <w:rsid w:val="00617D1E"/>
    <w:rsid w:val="006231A5"/>
    <w:rsid w:val="00631096"/>
    <w:rsid w:val="00632842"/>
    <w:rsid w:val="006339CE"/>
    <w:rsid w:val="00637E86"/>
    <w:rsid w:val="00640DEF"/>
    <w:rsid w:val="006414CD"/>
    <w:rsid w:val="006434AC"/>
    <w:rsid w:val="0065094A"/>
    <w:rsid w:val="00653C51"/>
    <w:rsid w:val="00664E43"/>
    <w:rsid w:val="00665F8A"/>
    <w:rsid w:val="00672006"/>
    <w:rsid w:val="00674425"/>
    <w:rsid w:val="00680226"/>
    <w:rsid w:val="00685F4F"/>
    <w:rsid w:val="006908B2"/>
    <w:rsid w:val="00690A24"/>
    <w:rsid w:val="00690CC3"/>
    <w:rsid w:val="006924F5"/>
    <w:rsid w:val="006966B6"/>
    <w:rsid w:val="006A08B5"/>
    <w:rsid w:val="006A1491"/>
    <w:rsid w:val="006A2661"/>
    <w:rsid w:val="006A709F"/>
    <w:rsid w:val="006B438E"/>
    <w:rsid w:val="006B4F6F"/>
    <w:rsid w:val="006C2542"/>
    <w:rsid w:val="006C759D"/>
    <w:rsid w:val="006D40BA"/>
    <w:rsid w:val="006D6834"/>
    <w:rsid w:val="006D7B8D"/>
    <w:rsid w:val="006F7899"/>
    <w:rsid w:val="007038AE"/>
    <w:rsid w:val="00703B96"/>
    <w:rsid w:val="0070546A"/>
    <w:rsid w:val="00705AFC"/>
    <w:rsid w:val="0070714C"/>
    <w:rsid w:val="0071459A"/>
    <w:rsid w:val="0071735C"/>
    <w:rsid w:val="00717C0A"/>
    <w:rsid w:val="007204C1"/>
    <w:rsid w:val="007344DC"/>
    <w:rsid w:val="0073730B"/>
    <w:rsid w:val="00740DA0"/>
    <w:rsid w:val="00741C3E"/>
    <w:rsid w:val="007432AF"/>
    <w:rsid w:val="007611D7"/>
    <w:rsid w:val="00764982"/>
    <w:rsid w:val="00772FB0"/>
    <w:rsid w:val="0077689E"/>
    <w:rsid w:val="00777538"/>
    <w:rsid w:val="00780A28"/>
    <w:rsid w:val="00783ACD"/>
    <w:rsid w:val="00783F60"/>
    <w:rsid w:val="00787E02"/>
    <w:rsid w:val="007929A7"/>
    <w:rsid w:val="00795E41"/>
    <w:rsid w:val="00796E78"/>
    <w:rsid w:val="00797D30"/>
    <w:rsid w:val="007A23CF"/>
    <w:rsid w:val="007A3782"/>
    <w:rsid w:val="007B1ADD"/>
    <w:rsid w:val="007B4BA7"/>
    <w:rsid w:val="007C0AAE"/>
    <w:rsid w:val="007C4EF3"/>
    <w:rsid w:val="007C6525"/>
    <w:rsid w:val="007D0939"/>
    <w:rsid w:val="007D5B98"/>
    <w:rsid w:val="007D5E3C"/>
    <w:rsid w:val="007D69AC"/>
    <w:rsid w:val="007E1B05"/>
    <w:rsid w:val="007E2771"/>
    <w:rsid w:val="007E3998"/>
    <w:rsid w:val="007E3A6F"/>
    <w:rsid w:val="007F604A"/>
    <w:rsid w:val="007F6DB9"/>
    <w:rsid w:val="007F791E"/>
    <w:rsid w:val="0080188C"/>
    <w:rsid w:val="0080278C"/>
    <w:rsid w:val="00802924"/>
    <w:rsid w:val="00803586"/>
    <w:rsid w:val="00814061"/>
    <w:rsid w:val="0082309C"/>
    <w:rsid w:val="008372A3"/>
    <w:rsid w:val="00842700"/>
    <w:rsid w:val="008435F7"/>
    <w:rsid w:val="00856447"/>
    <w:rsid w:val="00860BBE"/>
    <w:rsid w:val="00863E47"/>
    <w:rsid w:val="008655B3"/>
    <w:rsid w:val="00867F94"/>
    <w:rsid w:val="00870683"/>
    <w:rsid w:val="0087680F"/>
    <w:rsid w:val="00877027"/>
    <w:rsid w:val="00881D96"/>
    <w:rsid w:val="008927B4"/>
    <w:rsid w:val="00894ED8"/>
    <w:rsid w:val="00895A8D"/>
    <w:rsid w:val="00895EFD"/>
    <w:rsid w:val="008A4753"/>
    <w:rsid w:val="008A758A"/>
    <w:rsid w:val="008B2C39"/>
    <w:rsid w:val="008C17CD"/>
    <w:rsid w:val="008C2EB0"/>
    <w:rsid w:val="008C685B"/>
    <w:rsid w:val="008C7531"/>
    <w:rsid w:val="008D0105"/>
    <w:rsid w:val="008D5938"/>
    <w:rsid w:val="008D62F7"/>
    <w:rsid w:val="008E3812"/>
    <w:rsid w:val="008F04F7"/>
    <w:rsid w:val="008F0760"/>
    <w:rsid w:val="008F4E20"/>
    <w:rsid w:val="008F76BD"/>
    <w:rsid w:val="00902AF9"/>
    <w:rsid w:val="00905CE8"/>
    <w:rsid w:val="009064E5"/>
    <w:rsid w:val="009079CC"/>
    <w:rsid w:val="00907E29"/>
    <w:rsid w:val="00910A83"/>
    <w:rsid w:val="00911127"/>
    <w:rsid w:val="009150EB"/>
    <w:rsid w:val="00915F3E"/>
    <w:rsid w:val="00915FEB"/>
    <w:rsid w:val="00930978"/>
    <w:rsid w:val="00932957"/>
    <w:rsid w:val="00934E2B"/>
    <w:rsid w:val="00950CFC"/>
    <w:rsid w:val="00963BCD"/>
    <w:rsid w:val="009707F3"/>
    <w:rsid w:val="0097616F"/>
    <w:rsid w:val="009767EE"/>
    <w:rsid w:val="009774A2"/>
    <w:rsid w:val="00982011"/>
    <w:rsid w:val="009859F6"/>
    <w:rsid w:val="00992980"/>
    <w:rsid w:val="00997379"/>
    <w:rsid w:val="009B28BA"/>
    <w:rsid w:val="009B4B9D"/>
    <w:rsid w:val="009C7AD9"/>
    <w:rsid w:val="009D44B6"/>
    <w:rsid w:val="009D496A"/>
    <w:rsid w:val="009E5AA7"/>
    <w:rsid w:val="009F393A"/>
    <w:rsid w:val="009F5141"/>
    <w:rsid w:val="00A07159"/>
    <w:rsid w:val="00A11538"/>
    <w:rsid w:val="00A1628E"/>
    <w:rsid w:val="00A32974"/>
    <w:rsid w:val="00A3428E"/>
    <w:rsid w:val="00A4217C"/>
    <w:rsid w:val="00A446C0"/>
    <w:rsid w:val="00A53A1D"/>
    <w:rsid w:val="00A53BA1"/>
    <w:rsid w:val="00A55725"/>
    <w:rsid w:val="00A56160"/>
    <w:rsid w:val="00A56BA8"/>
    <w:rsid w:val="00A605EE"/>
    <w:rsid w:val="00A613C2"/>
    <w:rsid w:val="00A61D4C"/>
    <w:rsid w:val="00A72F46"/>
    <w:rsid w:val="00A73602"/>
    <w:rsid w:val="00A740F2"/>
    <w:rsid w:val="00A77445"/>
    <w:rsid w:val="00A775D5"/>
    <w:rsid w:val="00A822F1"/>
    <w:rsid w:val="00A8267F"/>
    <w:rsid w:val="00A922AC"/>
    <w:rsid w:val="00A92F6E"/>
    <w:rsid w:val="00A93980"/>
    <w:rsid w:val="00A9556C"/>
    <w:rsid w:val="00AA21E5"/>
    <w:rsid w:val="00AA3A0D"/>
    <w:rsid w:val="00AA3AA7"/>
    <w:rsid w:val="00AA4878"/>
    <w:rsid w:val="00AA4D6E"/>
    <w:rsid w:val="00AA5F93"/>
    <w:rsid w:val="00AB0E23"/>
    <w:rsid w:val="00AB3610"/>
    <w:rsid w:val="00AB57A3"/>
    <w:rsid w:val="00AC0F4B"/>
    <w:rsid w:val="00AC21B9"/>
    <w:rsid w:val="00AC34D3"/>
    <w:rsid w:val="00AC531D"/>
    <w:rsid w:val="00AC623D"/>
    <w:rsid w:val="00AD2ED8"/>
    <w:rsid w:val="00AF11A1"/>
    <w:rsid w:val="00AF2F4F"/>
    <w:rsid w:val="00AF397C"/>
    <w:rsid w:val="00B052D5"/>
    <w:rsid w:val="00B0578A"/>
    <w:rsid w:val="00B06407"/>
    <w:rsid w:val="00B120FA"/>
    <w:rsid w:val="00B17C0D"/>
    <w:rsid w:val="00B20334"/>
    <w:rsid w:val="00B207EE"/>
    <w:rsid w:val="00B21B75"/>
    <w:rsid w:val="00B2236F"/>
    <w:rsid w:val="00B238E5"/>
    <w:rsid w:val="00B25944"/>
    <w:rsid w:val="00B4538C"/>
    <w:rsid w:val="00B51DDE"/>
    <w:rsid w:val="00B6188E"/>
    <w:rsid w:val="00B6248D"/>
    <w:rsid w:val="00B62AD3"/>
    <w:rsid w:val="00B63B36"/>
    <w:rsid w:val="00B64402"/>
    <w:rsid w:val="00B66FB5"/>
    <w:rsid w:val="00B76874"/>
    <w:rsid w:val="00B76A89"/>
    <w:rsid w:val="00B85D31"/>
    <w:rsid w:val="00B8639F"/>
    <w:rsid w:val="00B96444"/>
    <w:rsid w:val="00BB1249"/>
    <w:rsid w:val="00BB4155"/>
    <w:rsid w:val="00BC6EE9"/>
    <w:rsid w:val="00BD2C20"/>
    <w:rsid w:val="00BD2CE8"/>
    <w:rsid w:val="00BD7BAC"/>
    <w:rsid w:val="00BE135E"/>
    <w:rsid w:val="00BE5D23"/>
    <w:rsid w:val="00BF2D38"/>
    <w:rsid w:val="00BF6226"/>
    <w:rsid w:val="00C03C0B"/>
    <w:rsid w:val="00C06C08"/>
    <w:rsid w:val="00C10B1C"/>
    <w:rsid w:val="00C11CE1"/>
    <w:rsid w:val="00C1321C"/>
    <w:rsid w:val="00C2272E"/>
    <w:rsid w:val="00C3146B"/>
    <w:rsid w:val="00C325FF"/>
    <w:rsid w:val="00C36555"/>
    <w:rsid w:val="00C37F27"/>
    <w:rsid w:val="00C40BC3"/>
    <w:rsid w:val="00C41A87"/>
    <w:rsid w:val="00C41CC8"/>
    <w:rsid w:val="00C454B1"/>
    <w:rsid w:val="00C5302D"/>
    <w:rsid w:val="00C55645"/>
    <w:rsid w:val="00C632EF"/>
    <w:rsid w:val="00C6473F"/>
    <w:rsid w:val="00C656E0"/>
    <w:rsid w:val="00C7181A"/>
    <w:rsid w:val="00C7196E"/>
    <w:rsid w:val="00C749D9"/>
    <w:rsid w:val="00C74F35"/>
    <w:rsid w:val="00C7697F"/>
    <w:rsid w:val="00C84009"/>
    <w:rsid w:val="00C84026"/>
    <w:rsid w:val="00C8789D"/>
    <w:rsid w:val="00C93DFD"/>
    <w:rsid w:val="00C9496E"/>
    <w:rsid w:val="00CA29A8"/>
    <w:rsid w:val="00CA7B08"/>
    <w:rsid w:val="00CC7107"/>
    <w:rsid w:val="00CD03B8"/>
    <w:rsid w:val="00CE0851"/>
    <w:rsid w:val="00CE236F"/>
    <w:rsid w:val="00CE3CB3"/>
    <w:rsid w:val="00CE4B9A"/>
    <w:rsid w:val="00CE6216"/>
    <w:rsid w:val="00CF2122"/>
    <w:rsid w:val="00CF2BA5"/>
    <w:rsid w:val="00CF34F8"/>
    <w:rsid w:val="00CFF482"/>
    <w:rsid w:val="00D04AA8"/>
    <w:rsid w:val="00D05DDF"/>
    <w:rsid w:val="00D1340B"/>
    <w:rsid w:val="00D15D80"/>
    <w:rsid w:val="00D21BF3"/>
    <w:rsid w:val="00D2314F"/>
    <w:rsid w:val="00D23EF5"/>
    <w:rsid w:val="00D266F7"/>
    <w:rsid w:val="00D32280"/>
    <w:rsid w:val="00D3386B"/>
    <w:rsid w:val="00D33CF0"/>
    <w:rsid w:val="00D4316A"/>
    <w:rsid w:val="00D45700"/>
    <w:rsid w:val="00D506C4"/>
    <w:rsid w:val="00D511F5"/>
    <w:rsid w:val="00D5548C"/>
    <w:rsid w:val="00D625E8"/>
    <w:rsid w:val="00D74DF3"/>
    <w:rsid w:val="00D757AD"/>
    <w:rsid w:val="00D772FC"/>
    <w:rsid w:val="00D824EC"/>
    <w:rsid w:val="00D841D3"/>
    <w:rsid w:val="00D86E94"/>
    <w:rsid w:val="00D8722F"/>
    <w:rsid w:val="00D92EE6"/>
    <w:rsid w:val="00D96A39"/>
    <w:rsid w:val="00DA0767"/>
    <w:rsid w:val="00DA3B73"/>
    <w:rsid w:val="00DA5C61"/>
    <w:rsid w:val="00DA689F"/>
    <w:rsid w:val="00DB29D7"/>
    <w:rsid w:val="00DB3CE3"/>
    <w:rsid w:val="00DD0081"/>
    <w:rsid w:val="00DD21CB"/>
    <w:rsid w:val="00DD4433"/>
    <w:rsid w:val="00DE3CB6"/>
    <w:rsid w:val="00E1038E"/>
    <w:rsid w:val="00E1178D"/>
    <w:rsid w:val="00E11D5E"/>
    <w:rsid w:val="00E13802"/>
    <w:rsid w:val="00E20BC8"/>
    <w:rsid w:val="00E21D5F"/>
    <w:rsid w:val="00E227C9"/>
    <w:rsid w:val="00E26891"/>
    <w:rsid w:val="00E3289F"/>
    <w:rsid w:val="00E32BC7"/>
    <w:rsid w:val="00E344FA"/>
    <w:rsid w:val="00E4046E"/>
    <w:rsid w:val="00E45754"/>
    <w:rsid w:val="00E46CA5"/>
    <w:rsid w:val="00E56691"/>
    <w:rsid w:val="00E60AD7"/>
    <w:rsid w:val="00E616A0"/>
    <w:rsid w:val="00E617D1"/>
    <w:rsid w:val="00E6753C"/>
    <w:rsid w:val="00E72767"/>
    <w:rsid w:val="00E8303B"/>
    <w:rsid w:val="00E8724E"/>
    <w:rsid w:val="00E92839"/>
    <w:rsid w:val="00E95BFF"/>
    <w:rsid w:val="00E9774E"/>
    <w:rsid w:val="00EB70CD"/>
    <w:rsid w:val="00EC0D3F"/>
    <w:rsid w:val="00EC684F"/>
    <w:rsid w:val="00ED3FEC"/>
    <w:rsid w:val="00ED440F"/>
    <w:rsid w:val="00ED48E6"/>
    <w:rsid w:val="00ED552B"/>
    <w:rsid w:val="00EE2784"/>
    <w:rsid w:val="00EE3A76"/>
    <w:rsid w:val="00EE427B"/>
    <w:rsid w:val="00EE4D13"/>
    <w:rsid w:val="00EE7970"/>
    <w:rsid w:val="00EE7A6B"/>
    <w:rsid w:val="00EE7CE0"/>
    <w:rsid w:val="00EF3DC3"/>
    <w:rsid w:val="00EF4B3C"/>
    <w:rsid w:val="00EF50FB"/>
    <w:rsid w:val="00EF7C0C"/>
    <w:rsid w:val="00F0149C"/>
    <w:rsid w:val="00F0233F"/>
    <w:rsid w:val="00F06255"/>
    <w:rsid w:val="00F1129A"/>
    <w:rsid w:val="00F13BA4"/>
    <w:rsid w:val="00F15062"/>
    <w:rsid w:val="00F15167"/>
    <w:rsid w:val="00F16302"/>
    <w:rsid w:val="00F1727A"/>
    <w:rsid w:val="00F20ED2"/>
    <w:rsid w:val="00F243F4"/>
    <w:rsid w:val="00F26DF6"/>
    <w:rsid w:val="00F27104"/>
    <w:rsid w:val="00F33246"/>
    <w:rsid w:val="00F341B8"/>
    <w:rsid w:val="00F364A6"/>
    <w:rsid w:val="00F374CA"/>
    <w:rsid w:val="00F44081"/>
    <w:rsid w:val="00F441B7"/>
    <w:rsid w:val="00F46BE9"/>
    <w:rsid w:val="00F54165"/>
    <w:rsid w:val="00F6664E"/>
    <w:rsid w:val="00F73333"/>
    <w:rsid w:val="00F7635F"/>
    <w:rsid w:val="00F83C78"/>
    <w:rsid w:val="00F85E5A"/>
    <w:rsid w:val="00F87C86"/>
    <w:rsid w:val="00F95384"/>
    <w:rsid w:val="00FA0B3A"/>
    <w:rsid w:val="00FA2C50"/>
    <w:rsid w:val="00FA41CF"/>
    <w:rsid w:val="00FA4CC7"/>
    <w:rsid w:val="00FA5DCA"/>
    <w:rsid w:val="00FA7B67"/>
    <w:rsid w:val="00FB1CBB"/>
    <w:rsid w:val="00FC55DB"/>
    <w:rsid w:val="00FD0744"/>
    <w:rsid w:val="00FD0B7D"/>
    <w:rsid w:val="00FD1A22"/>
    <w:rsid w:val="00FD60B0"/>
    <w:rsid w:val="00FD63BB"/>
    <w:rsid w:val="00FE1588"/>
    <w:rsid w:val="00FE1D24"/>
    <w:rsid w:val="00FE42B1"/>
    <w:rsid w:val="00FE486D"/>
    <w:rsid w:val="00FF2F8A"/>
    <w:rsid w:val="00FF4479"/>
    <w:rsid w:val="00FF62BB"/>
    <w:rsid w:val="00FF68D8"/>
    <w:rsid w:val="00FF70F7"/>
    <w:rsid w:val="01EFDFBC"/>
    <w:rsid w:val="025591DE"/>
    <w:rsid w:val="026C5B33"/>
    <w:rsid w:val="02900351"/>
    <w:rsid w:val="02D2FE52"/>
    <w:rsid w:val="04687D2B"/>
    <w:rsid w:val="055A43F0"/>
    <w:rsid w:val="066DBD4F"/>
    <w:rsid w:val="07046891"/>
    <w:rsid w:val="07C84ABC"/>
    <w:rsid w:val="08531291"/>
    <w:rsid w:val="0903DE88"/>
    <w:rsid w:val="0924F672"/>
    <w:rsid w:val="09A10CA0"/>
    <w:rsid w:val="0A1B88C8"/>
    <w:rsid w:val="0AA89E18"/>
    <w:rsid w:val="0B57DE05"/>
    <w:rsid w:val="0B655FC2"/>
    <w:rsid w:val="0BEBAB07"/>
    <w:rsid w:val="0C57C379"/>
    <w:rsid w:val="0CB22742"/>
    <w:rsid w:val="0E2F242D"/>
    <w:rsid w:val="0F596631"/>
    <w:rsid w:val="0FF0C738"/>
    <w:rsid w:val="103CD26B"/>
    <w:rsid w:val="1062E13A"/>
    <w:rsid w:val="120E7306"/>
    <w:rsid w:val="125BFF8C"/>
    <w:rsid w:val="12BF4579"/>
    <w:rsid w:val="143E5F04"/>
    <w:rsid w:val="155BEE5E"/>
    <w:rsid w:val="16081390"/>
    <w:rsid w:val="16AA5912"/>
    <w:rsid w:val="16FE40F2"/>
    <w:rsid w:val="17CEA44F"/>
    <w:rsid w:val="17D9CEAD"/>
    <w:rsid w:val="182DDEA9"/>
    <w:rsid w:val="1959E887"/>
    <w:rsid w:val="195B28A5"/>
    <w:rsid w:val="19E85379"/>
    <w:rsid w:val="1A2E8614"/>
    <w:rsid w:val="1A8E0BC3"/>
    <w:rsid w:val="1B62A713"/>
    <w:rsid w:val="1B7932EA"/>
    <w:rsid w:val="1BCAB078"/>
    <w:rsid w:val="1C2A4B65"/>
    <w:rsid w:val="1C798648"/>
    <w:rsid w:val="1CA3D173"/>
    <w:rsid w:val="1CF09BAB"/>
    <w:rsid w:val="1D76180B"/>
    <w:rsid w:val="1D790A32"/>
    <w:rsid w:val="1E17B24D"/>
    <w:rsid w:val="1E637037"/>
    <w:rsid w:val="1FCF5279"/>
    <w:rsid w:val="1FD05832"/>
    <w:rsid w:val="20F7F220"/>
    <w:rsid w:val="212FC55D"/>
    <w:rsid w:val="21B9E60C"/>
    <w:rsid w:val="21E34B03"/>
    <w:rsid w:val="220B7402"/>
    <w:rsid w:val="2350DC86"/>
    <w:rsid w:val="241E95D5"/>
    <w:rsid w:val="26EEC6F0"/>
    <w:rsid w:val="27466191"/>
    <w:rsid w:val="27844088"/>
    <w:rsid w:val="2803FB23"/>
    <w:rsid w:val="2975C212"/>
    <w:rsid w:val="2B02FEEE"/>
    <w:rsid w:val="2BA9A98E"/>
    <w:rsid w:val="2BD1D96C"/>
    <w:rsid w:val="2C902D3E"/>
    <w:rsid w:val="2C99B235"/>
    <w:rsid w:val="2CA21DE5"/>
    <w:rsid w:val="2CB6BB14"/>
    <w:rsid w:val="2CC2BE13"/>
    <w:rsid w:val="2CE4051A"/>
    <w:rsid w:val="2CF3E1DF"/>
    <w:rsid w:val="2D320624"/>
    <w:rsid w:val="2D38D8CE"/>
    <w:rsid w:val="2D884E68"/>
    <w:rsid w:val="2F821372"/>
    <w:rsid w:val="2FC2F009"/>
    <w:rsid w:val="2FDCC5EE"/>
    <w:rsid w:val="3007749B"/>
    <w:rsid w:val="3056B438"/>
    <w:rsid w:val="3092C3C8"/>
    <w:rsid w:val="32608379"/>
    <w:rsid w:val="33F49ABF"/>
    <w:rsid w:val="34A91E26"/>
    <w:rsid w:val="35846606"/>
    <w:rsid w:val="366516AA"/>
    <w:rsid w:val="366A2F42"/>
    <w:rsid w:val="37F2CD1C"/>
    <w:rsid w:val="393854FA"/>
    <w:rsid w:val="39B83F8D"/>
    <w:rsid w:val="39F86F46"/>
    <w:rsid w:val="3A241676"/>
    <w:rsid w:val="3AE4E068"/>
    <w:rsid w:val="3B20BA56"/>
    <w:rsid w:val="3BA8AEFB"/>
    <w:rsid w:val="3C19E705"/>
    <w:rsid w:val="3C9ECFCE"/>
    <w:rsid w:val="3D3F17E3"/>
    <w:rsid w:val="3DCDB993"/>
    <w:rsid w:val="3E372452"/>
    <w:rsid w:val="3F637CCD"/>
    <w:rsid w:val="3FA193A1"/>
    <w:rsid w:val="403212C1"/>
    <w:rsid w:val="404126D9"/>
    <w:rsid w:val="414C6FB9"/>
    <w:rsid w:val="41548430"/>
    <w:rsid w:val="416F51A9"/>
    <w:rsid w:val="41ED02AB"/>
    <w:rsid w:val="429B8121"/>
    <w:rsid w:val="435838C6"/>
    <w:rsid w:val="4424ED01"/>
    <w:rsid w:val="4448BBC9"/>
    <w:rsid w:val="44C2B962"/>
    <w:rsid w:val="4624FF30"/>
    <w:rsid w:val="4751EEEB"/>
    <w:rsid w:val="47895E76"/>
    <w:rsid w:val="478AEB0D"/>
    <w:rsid w:val="48BE37B4"/>
    <w:rsid w:val="4AB6CEEA"/>
    <w:rsid w:val="4ABDA746"/>
    <w:rsid w:val="4C999C77"/>
    <w:rsid w:val="4C99A207"/>
    <w:rsid w:val="4DDB88FE"/>
    <w:rsid w:val="4DF36EF6"/>
    <w:rsid w:val="4E1449DF"/>
    <w:rsid w:val="4E25AC9D"/>
    <w:rsid w:val="4FC414F1"/>
    <w:rsid w:val="5149843D"/>
    <w:rsid w:val="519E49D4"/>
    <w:rsid w:val="522627BE"/>
    <w:rsid w:val="5264E9D5"/>
    <w:rsid w:val="52DAA91B"/>
    <w:rsid w:val="52EF5C2C"/>
    <w:rsid w:val="554E12D6"/>
    <w:rsid w:val="55C33E84"/>
    <w:rsid w:val="564FAEF7"/>
    <w:rsid w:val="57ED61BC"/>
    <w:rsid w:val="58B9EC76"/>
    <w:rsid w:val="58BAFB96"/>
    <w:rsid w:val="5C232152"/>
    <w:rsid w:val="5C3AE66E"/>
    <w:rsid w:val="5C669BAF"/>
    <w:rsid w:val="5C742A86"/>
    <w:rsid w:val="5E2E7367"/>
    <w:rsid w:val="5EFAC502"/>
    <w:rsid w:val="5F32F40E"/>
    <w:rsid w:val="602B906D"/>
    <w:rsid w:val="60795BBF"/>
    <w:rsid w:val="60AC8E38"/>
    <w:rsid w:val="61FA7DA0"/>
    <w:rsid w:val="62BC9719"/>
    <w:rsid w:val="65B7F1F9"/>
    <w:rsid w:val="66284D64"/>
    <w:rsid w:val="677E632C"/>
    <w:rsid w:val="6950528B"/>
    <w:rsid w:val="6B5388BA"/>
    <w:rsid w:val="6BAF6019"/>
    <w:rsid w:val="6BF8A349"/>
    <w:rsid w:val="6C57BB18"/>
    <w:rsid w:val="6D32226B"/>
    <w:rsid w:val="6DA5D2A2"/>
    <w:rsid w:val="6E1CB06D"/>
    <w:rsid w:val="6E788D59"/>
    <w:rsid w:val="6FA27B14"/>
    <w:rsid w:val="711A886B"/>
    <w:rsid w:val="7135C59D"/>
    <w:rsid w:val="71561BE7"/>
    <w:rsid w:val="739E1871"/>
    <w:rsid w:val="74105113"/>
    <w:rsid w:val="74DA9CAA"/>
    <w:rsid w:val="75831769"/>
    <w:rsid w:val="76938870"/>
    <w:rsid w:val="769D792B"/>
    <w:rsid w:val="76EB779D"/>
    <w:rsid w:val="775214A9"/>
    <w:rsid w:val="77EFEED4"/>
    <w:rsid w:val="78F04FF0"/>
    <w:rsid w:val="79FFF895"/>
    <w:rsid w:val="7AFEF65A"/>
    <w:rsid w:val="7BD11908"/>
    <w:rsid w:val="7D71A9AA"/>
    <w:rsid w:val="7E334A9E"/>
    <w:rsid w:val="7F537EB1"/>
    <w:rsid w:val="7FB16D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94AD"/>
  <w15:chartTrackingRefBased/>
  <w15:docId w15:val="{C5A28618-FE70-4D16-9565-9C3A0D8A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urce Sans Pro" w:eastAsia="Times New Roman" w:hAnsi="Source Sans Pro"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02"/>
    <w:pPr>
      <w:tabs>
        <w:tab w:val="left" w:pos="851"/>
      </w:tabs>
      <w:spacing w:line="240" w:lineRule="auto"/>
      <w:ind w:firstLine="0"/>
      <w:jc w:val="both"/>
    </w:pPr>
  </w:style>
  <w:style w:type="paragraph" w:styleId="Heading1">
    <w:name w:val="heading 1"/>
    <w:basedOn w:val="Normal"/>
    <w:next w:val="Normal"/>
    <w:link w:val="Heading1Char"/>
    <w:qFormat/>
    <w:rsid w:val="00E8303B"/>
    <w:pPr>
      <w:numPr>
        <w:numId w:val="15"/>
      </w:numPr>
      <w:tabs>
        <w:tab w:val="clear" w:pos="851"/>
      </w:tabs>
      <w:spacing w:after="240"/>
      <w:ind w:left="624" w:hanging="284"/>
      <w:jc w:val="center"/>
      <w:outlineLvl w:val="0"/>
    </w:pPr>
    <w:rPr>
      <w:rFonts w:ascii="Tahoma" w:hAnsi="Tahoma"/>
      <w:b/>
    </w:rPr>
  </w:style>
  <w:style w:type="paragraph" w:styleId="Heading2">
    <w:name w:val="heading 2"/>
    <w:basedOn w:val="Normal"/>
    <w:next w:val="Normal"/>
    <w:link w:val="Heading2Char"/>
    <w:uiPriority w:val="9"/>
    <w:unhideWhenUsed/>
    <w:qFormat/>
    <w:rsid w:val="00E8303B"/>
    <w:pPr>
      <w:jc w:val="center"/>
      <w:outlineLvl w:val="1"/>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653C51"/>
    <w:pPr>
      <w:ind w:left="720"/>
      <w:contextualSpacing/>
    </w:pPr>
  </w:style>
  <w:style w:type="character" w:customStyle="1" w:styleId="Heading1Char">
    <w:name w:val="Heading 1 Char"/>
    <w:basedOn w:val="DefaultParagraphFont"/>
    <w:link w:val="Heading1"/>
    <w:rsid w:val="00E8303B"/>
    <w:rPr>
      <w:rFonts w:ascii="Tahoma" w:hAnsi="Tahoma"/>
      <w:b/>
    </w:rPr>
  </w:style>
  <w:style w:type="character" w:styleId="Hyperlink">
    <w:name w:val="Hyperlink"/>
    <w:basedOn w:val="DefaultParagraphFont"/>
    <w:uiPriority w:val="99"/>
    <w:rsid w:val="00653C51"/>
    <w:rPr>
      <w:rFonts w:cs="Times New Roman"/>
      <w:color w:val="0000FF"/>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653C51"/>
  </w:style>
  <w:style w:type="character" w:styleId="CommentReference">
    <w:name w:val="annotation reference"/>
    <w:basedOn w:val="DefaultParagraphFont"/>
    <w:uiPriority w:val="99"/>
    <w:semiHidden/>
    <w:unhideWhenUsed/>
    <w:rsid w:val="00A56160"/>
    <w:rPr>
      <w:sz w:val="16"/>
      <w:szCs w:val="16"/>
    </w:rPr>
  </w:style>
  <w:style w:type="paragraph" w:styleId="CommentText">
    <w:name w:val="annotation text"/>
    <w:basedOn w:val="Normal"/>
    <w:link w:val="CommentTextChar"/>
    <w:uiPriority w:val="99"/>
    <w:unhideWhenUsed/>
    <w:rsid w:val="00A56160"/>
    <w:rPr>
      <w:sz w:val="20"/>
      <w:szCs w:val="20"/>
    </w:rPr>
  </w:style>
  <w:style w:type="character" w:customStyle="1" w:styleId="CommentTextChar">
    <w:name w:val="Comment Text Char"/>
    <w:basedOn w:val="DefaultParagraphFont"/>
    <w:link w:val="CommentText"/>
    <w:uiPriority w:val="99"/>
    <w:rsid w:val="00A56160"/>
    <w:rPr>
      <w:sz w:val="20"/>
      <w:szCs w:val="20"/>
    </w:rPr>
  </w:style>
  <w:style w:type="paragraph" w:styleId="CommentSubject">
    <w:name w:val="annotation subject"/>
    <w:basedOn w:val="CommentText"/>
    <w:next w:val="CommentText"/>
    <w:link w:val="CommentSubjectChar"/>
    <w:uiPriority w:val="99"/>
    <w:semiHidden/>
    <w:unhideWhenUsed/>
    <w:rsid w:val="00A56160"/>
    <w:rPr>
      <w:b/>
      <w:bCs/>
    </w:rPr>
  </w:style>
  <w:style w:type="character" w:customStyle="1" w:styleId="CommentSubjectChar">
    <w:name w:val="Comment Subject Char"/>
    <w:basedOn w:val="CommentTextChar"/>
    <w:link w:val="CommentSubject"/>
    <w:uiPriority w:val="99"/>
    <w:semiHidden/>
    <w:rsid w:val="00A56160"/>
    <w:rPr>
      <w:b/>
      <w:bCs/>
      <w:sz w:val="20"/>
      <w:szCs w:val="20"/>
    </w:rPr>
  </w:style>
  <w:style w:type="paragraph" w:styleId="BalloonText">
    <w:name w:val="Balloon Text"/>
    <w:basedOn w:val="Normal"/>
    <w:link w:val="BalloonTextChar"/>
    <w:uiPriority w:val="99"/>
    <w:semiHidden/>
    <w:unhideWhenUsed/>
    <w:rsid w:val="00A561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160"/>
    <w:rPr>
      <w:rFonts w:ascii="Segoe UI" w:hAnsi="Segoe UI" w:cs="Segoe UI"/>
      <w:sz w:val="18"/>
      <w:szCs w:val="18"/>
    </w:rPr>
  </w:style>
  <w:style w:type="paragraph" w:customStyle="1" w:styleId="Default">
    <w:name w:val="Default"/>
    <w:uiPriority w:val="99"/>
    <w:rsid w:val="001D46FE"/>
    <w:pPr>
      <w:autoSpaceDE w:val="0"/>
      <w:autoSpaceDN w:val="0"/>
      <w:adjustRightInd w:val="0"/>
      <w:spacing w:line="240" w:lineRule="auto"/>
      <w:ind w:firstLine="0"/>
    </w:pPr>
    <w:rPr>
      <w:rFonts w:ascii="Arial" w:eastAsia="Calibri" w:hAnsi="Arial" w:cs="Arial"/>
      <w:color w:val="000000"/>
      <w:sz w:val="24"/>
      <w:szCs w:val="24"/>
    </w:rPr>
  </w:style>
  <w:style w:type="character" w:styleId="FollowedHyperlink">
    <w:name w:val="FollowedHyperlink"/>
    <w:basedOn w:val="DefaultParagraphFont"/>
    <w:uiPriority w:val="99"/>
    <w:semiHidden/>
    <w:unhideWhenUsed/>
    <w:rsid w:val="000A2782"/>
    <w:rPr>
      <w:color w:val="954F72" w:themeColor="followedHyperlink"/>
      <w:u w:val="single"/>
    </w:rPr>
  </w:style>
  <w:style w:type="paragraph" w:styleId="NormalWeb">
    <w:name w:val="Normal (Web)"/>
    <w:basedOn w:val="Normal"/>
    <w:uiPriority w:val="99"/>
    <w:unhideWhenUsed/>
    <w:rsid w:val="00814061"/>
    <w:pPr>
      <w:tabs>
        <w:tab w:val="clear" w:pos="851"/>
      </w:tabs>
      <w:jc w:val="left"/>
    </w:pPr>
    <w:rPr>
      <w:rFonts w:ascii="Times New Roman" w:eastAsiaTheme="minorEastAsia" w:hAnsi="Times New Roman" w:cs="Times New Roman"/>
      <w:sz w:val="24"/>
      <w:szCs w:val="24"/>
      <w:lang w:eastAsia="zh-CN"/>
    </w:rPr>
  </w:style>
  <w:style w:type="table" w:styleId="TableGrid">
    <w:name w:val="Table Grid"/>
    <w:basedOn w:val="TableNormal"/>
    <w:uiPriority w:val="39"/>
    <w:rsid w:val="009F5141"/>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9079CC"/>
    <w:pPr>
      <w:tabs>
        <w:tab w:val="clear" w:pos="851"/>
      </w:tabs>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9079CC"/>
    <w:rPr>
      <w:rFonts w:asciiTheme="minorHAnsi" w:eastAsiaTheme="minorHAnsi" w:hAnsiTheme="minorHAnsi" w:cstheme="minorBidi"/>
      <w:sz w:val="20"/>
      <w:szCs w:val="20"/>
    </w:rPr>
  </w:style>
  <w:style w:type="character" w:styleId="FootnoteReference">
    <w:name w:val="footnote reference"/>
    <w:basedOn w:val="DefaultParagraphFont"/>
    <w:unhideWhenUsed/>
    <w:rsid w:val="009079CC"/>
    <w:rPr>
      <w:vertAlign w:val="superscript"/>
    </w:rPr>
  </w:style>
  <w:style w:type="paragraph" w:styleId="Header">
    <w:name w:val="header"/>
    <w:basedOn w:val="Normal"/>
    <w:link w:val="HeaderChar"/>
    <w:uiPriority w:val="99"/>
    <w:unhideWhenUsed/>
    <w:rsid w:val="00CE0851"/>
    <w:pPr>
      <w:tabs>
        <w:tab w:val="clear" w:pos="851"/>
        <w:tab w:val="center" w:pos="4819"/>
        <w:tab w:val="right" w:pos="9638"/>
      </w:tabs>
    </w:pPr>
  </w:style>
  <w:style w:type="character" w:customStyle="1" w:styleId="HeaderChar">
    <w:name w:val="Header Char"/>
    <w:basedOn w:val="DefaultParagraphFont"/>
    <w:link w:val="Header"/>
    <w:uiPriority w:val="99"/>
    <w:rsid w:val="00CE0851"/>
  </w:style>
  <w:style w:type="paragraph" w:styleId="Footer">
    <w:name w:val="footer"/>
    <w:basedOn w:val="Normal"/>
    <w:link w:val="FooterChar"/>
    <w:uiPriority w:val="99"/>
    <w:unhideWhenUsed/>
    <w:rsid w:val="00CE0851"/>
    <w:pPr>
      <w:tabs>
        <w:tab w:val="clear" w:pos="851"/>
        <w:tab w:val="center" w:pos="4819"/>
        <w:tab w:val="right" w:pos="9638"/>
      </w:tabs>
    </w:pPr>
  </w:style>
  <w:style w:type="character" w:customStyle="1" w:styleId="FooterChar">
    <w:name w:val="Footer Char"/>
    <w:basedOn w:val="DefaultParagraphFont"/>
    <w:link w:val="Footer"/>
    <w:uiPriority w:val="99"/>
    <w:rsid w:val="00CE0851"/>
  </w:style>
  <w:style w:type="character" w:customStyle="1" w:styleId="Heading2Char">
    <w:name w:val="Heading 2 Char"/>
    <w:basedOn w:val="DefaultParagraphFont"/>
    <w:link w:val="Heading2"/>
    <w:uiPriority w:val="9"/>
    <w:rsid w:val="00E8303B"/>
    <w:rPr>
      <w:rFonts w:ascii="Tahoma" w:hAnsi="Tahoma"/>
      <w:b/>
      <w:sz w:val="24"/>
    </w:rPr>
  </w:style>
  <w:style w:type="character" w:styleId="PlaceholderText">
    <w:name w:val="Placeholder Text"/>
    <w:basedOn w:val="DefaultParagraphFont"/>
    <w:uiPriority w:val="99"/>
    <w:semiHidden/>
    <w:rsid w:val="006A2661"/>
    <w:rPr>
      <w:color w:val="808080"/>
    </w:rPr>
  </w:style>
  <w:style w:type="table" w:customStyle="1" w:styleId="Lentelstinklelis7">
    <w:name w:val="Lentelės tinklelis7"/>
    <w:basedOn w:val="TableNormal"/>
    <w:next w:val="TableGrid"/>
    <w:uiPriority w:val="39"/>
    <w:rsid w:val="00F374CA"/>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568A3"/>
    <w:pPr>
      <w:tabs>
        <w:tab w:val="clear" w:pos="851"/>
      </w:tabs>
      <w:spacing w:before="100" w:beforeAutospacing="1" w:after="100" w:afterAutospacing="1"/>
      <w:jc w:val="left"/>
    </w:pPr>
    <w:rPr>
      <w:rFonts w:ascii="Times New Roman" w:hAnsi="Times New Roman" w:cs="Times New Roman"/>
      <w:sz w:val="24"/>
      <w:szCs w:val="24"/>
      <w:lang w:eastAsia="lt-LT"/>
    </w:rPr>
  </w:style>
  <w:style w:type="character" w:customStyle="1" w:styleId="normaltextrun">
    <w:name w:val="normaltextrun"/>
    <w:basedOn w:val="DefaultParagraphFont"/>
    <w:rsid w:val="001568A3"/>
  </w:style>
  <w:style w:type="character" w:customStyle="1" w:styleId="eop">
    <w:name w:val="eop"/>
    <w:basedOn w:val="DefaultParagraphFont"/>
    <w:rsid w:val="001568A3"/>
  </w:style>
  <w:style w:type="paragraph" w:styleId="Revision">
    <w:name w:val="Revision"/>
    <w:hidden/>
    <w:uiPriority w:val="99"/>
    <w:semiHidden/>
    <w:rsid w:val="007D69AC"/>
    <w:pPr>
      <w:spacing w:line="240" w:lineRule="auto"/>
      <w:ind w:firstLine="0"/>
    </w:pPr>
  </w:style>
  <w:style w:type="character" w:styleId="UnresolvedMention">
    <w:name w:val="Unresolved Mention"/>
    <w:basedOn w:val="DefaultParagraphFont"/>
    <w:uiPriority w:val="99"/>
    <w:semiHidden/>
    <w:unhideWhenUsed/>
    <w:rsid w:val="00783A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200552">
      <w:bodyDiv w:val="1"/>
      <w:marLeft w:val="0"/>
      <w:marRight w:val="0"/>
      <w:marTop w:val="0"/>
      <w:marBottom w:val="0"/>
      <w:divBdr>
        <w:top w:val="none" w:sz="0" w:space="0" w:color="auto"/>
        <w:left w:val="none" w:sz="0" w:space="0" w:color="auto"/>
        <w:bottom w:val="none" w:sz="0" w:space="0" w:color="auto"/>
        <w:right w:val="none" w:sz="0" w:space="0" w:color="auto"/>
      </w:divBdr>
      <w:divsChild>
        <w:div w:id="600190680">
          <w:marLeft w:val="0"/>
          <w:marRight w:val="0"/>
          <w:marTop w:val="0"/>
          <w:marBottom w:val="0"/>
          <w:divBdr>
            <w:top w:val="none" w:sz="0" w:space="0" w:color="auto"/>
            <w:left w:val="none" w:sz="0" w:space="0" w:color="auto"/>
            <w:bottom w:val="none" w:sz="0" w:space="0" w:color="auto"/>
            <w:right w:val="none" w:sz="0" w:space="0" w:color="auto"/>
          </w:divBdr>
        </w:div>
        <w:div w:id="1094520377">
          <w:marLeft w:val="0"/>
          <w:marRight w:val="0"/>
          <w:marTop w:val="0"/>
          <w:marBottom w:val="0"/>
          <w:divBdr>
            <w:top w:val="none" w:sz="0" w:space="0" w:color="auto"/>
            <w:left w:val="none" w:sz="0" w:space="0" w:color="auto"/>
            <w:bottom w:val="none" w:sz="0" w:space="0" w:color="auto"/>
            <w:right w:val="none" w:sz="0" w:space="0" w:color="auto"/>
          </w:divBdr>
        </w:div>
      </w:divsChild>
    </w:div>
    <w:div w:id="953174708">
      <w:bodyDiv w:val="1"/>
      <w:marLeft w:val="0"/>
      <w:marRight w:val="0"/>
      <w:marTop w:val="0"/>
      <w:marBottom w:val="0"/>
      <w:divBdr>
        <w:top w:val="none" w:sz="0" w:space="0" w:color="auto"/>
        <w:left w:val="none" w:sz="0" w:space="0" w:color="auto"/>
        <w:bottom w:val="none" w:sz="0" w:space="0" w:color="auto"/>
        <w:right w:val="none" w:sz="0" w:space="0" w:color="auto"/>
      </w:divBdr>
    </w:div>
    <w:div w:id="1191141002">
      <w:bodyDiv w:val="1"/>
      <w:marLeft w:val="0"/>
      <w:marRight w:val="0"/>
      <w:marTop w:val="0"/>
      <w:marBottom w:val="0"/>
      <w:divBdr>
        <w:top w:val="none" w:sz="0" w:space="0" w:color="auto"/>
        <w:left w:val="none" w:sz="0" w:space="0" w:color="auto"/>
        <w:bottom w:val="none" w:sz="0" w:space="0" w:color="auto"/>
        <w:right w:val="none" w:sz="0" w:space="0" w:color="auto"/>
      </w:divBdr>
    </w:div>
    <w:div w:id="1296375744">
      <w:bodyDiv w:val="1"/>
      <w:marLeft w:val="0"/>
      <w:marRight w:val="0"/>
      <w:marTop w:val="0"/>
      <w:marBottom w:val="0"/>
      <w:divBdr>
        <w:top w:val="none" w:sz="0" w:space="0" w:color="auto"/>
        <w:left w:val="none" w:sz="0" w:space="0" w:color="auto"/>
        <w:bottom w:val="none" w:sz="0" w:space="0" w:color="auto"/>
        <w:right w:val="none" w:sz="0" w:space="0" w:color="auto"/>
      </w:divBdr>
    </w:div>
    <w:div w:id="20241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25614E58-A790-454F-9AC1-CF9299BBF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F609D-6243-457D-90A5-21199D7BAC7E}">
  <ds:schemaRefs>
    <ds:schemaRef ds:uri="http://schemas.openxmlformats.org/officeDocument/2006/bibliography"/>
  </ds:schemaRefs>
</ds:datastoreItem>
</file>

<file path=customXml/itemProps3.xml><?xml version="1.0" encoding="utf-8"?>
<ds:datastoreItem xmlns:ds="http://schemas.openxmlformats.org/officeDocument/2006/customXml" ds:itemID="{68AEDFF7-232D-420D-8ED7-F936053343FA}">
  <ds:schemaRefs>
    <ds:schemaRef ds:uri="http://schemas.microsoft.com/sharepoint/v3/contenttype/forms"/>
  </ds:schemaRefs>
</ds:datastoreItem>
</file>

<file path=customXml/itemProps4.xml><?xml version="1.0" encoding="utf-8"?>
<ds:datastoreItem xmlns:ds="http://schemas.openxmlformats.org/officeDocument/2006/customXml" ds:itemID="{06B0B321-81AF-4377-A105-199E7CDE380A}">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1101</Words>
  <Characters>8315</Characters>
  <Application>Microsoft Office Word</Application>
  <DocSecurity>0</DocSecurity>
  <Lines>180</Lines>
  <Paragraphs>69</Paragraphs>
  <ScaleCrop>false</ScaleCrop>
  <Company>VĮ Registrų centras</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Girkantaitė</dc:creator>
  <cp:keywords/>
  <dc:description/>
  <cp:lastModifiedBy>Viktorija Srogytė</cp:lastModifiedBy>
  <cp:revision>57</cp:revision>
  <cp:lastPrinted>2020-10-07T15:49:00Z</cp:lastPrinted>
  <dcterms:created xsi:type="dcterms:W3CDTF">2026-05-04T11:52:00Z</dcterms:created>
  <dcterms:modified xsi:type="dcterms:W3CDTF">2026-05-11T12:45:00Z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2023-10-30T12:03:58Z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ca4adca0-0ce7-4590-9c5f-4472f52e4a6d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docLang">
    <vt:lpwstr>lt</vt:lpwstr>
  </property>
</Properties>
</file>